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8DF34E" w14:textId="77777777" w:rsidR="002D75A8" w:rsidRDefault="0002697B" w:rsidP="0002697B">
      <w:pPr>
        <w:pStyle w:val="Titel"/>
      </w:pPr>
      <w:r>
        <w:t>Analogelektronische Blinkschaltung</w:t>
      </w:r>
    </w:p>
    <w:p w14:paraId="0CBBC437" w14:textId="77777777" w:rsidR="0002697B" w:rsidRDefault="0002697B" w:rsidP="0002697B"/>
    <w:p w14:paraId="1A633365" w14:textId="77777777" w:rsidR="0002697B" w:rsidRDefault="0002697B" w:rsidP="0002697B">
      <w:r w:rsidRPr="0002697B">
        <w:rPr>
          <w:noProof/>
          <w:lang w:eastAsia="de-DE"/>
        </w:rPr>
        <w:drawing>
          <wp:anchor distT="0" distB="0" distL="114300" distR="114300" simplePos="0" relativeHeight="251657216" behindDoc="0" locked="0" layoutInCell="1" allowOverlap="1" wp14:anchorId="0AE47F33" wp14:editId="10A0AFA9">
            <wp:simplePos x="0" y="0"/>
            <wp:positionH relativeFrom="column">
              <wp:posOffset>3509645</wp:posOffset>
            </wp:positionH>
            <wp:positionV relativeFrom="paragraph">
              <wp:posOffset>29210</wp:posOffset>
            </wp:positionV>
            <wp:extent cx="2240915" cy="1515745"/>
            <wp:effectExtent l="0" t="0" r="0" b="8255"/>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240915" cy="1515745"/>
                    </a:xfrm>
                    <a:prstGeom prst="rect">
                      <a:avLst/>
                    </a:prstGeom>
                  </pic:spPr>
                </pic:pic>
              </a:graphicData>
            </a:graphic>
            <wp14:sizeRelH relativeFrom="page">
              <wp14:pctWidth>0</wp14:pctWidth>
            </wp14:sizeRelH>
            <wp14:sizeRelV relativeFrom="page">
              <wp14:pctHeight>0</wp14:pctHeight>
            </wp14:sizeRelV>
          </wp:anchor>
        </w:drawing>
      </w:r>
      <w:r>
        <w:t xml:space="preserve">Die Blinkschaltung lässt sich auch analogelektronisch aufbauen. Hier ist sie als Multivibrator (bzw. astabile Kippstufe) mit einem </w:t>
      </w:r>
      <w:proofErr w:type="spellStart"/>
      <w:r>
        <w:t>Timer</w:t>
      </w:r>
      <w:proofErr w:type="spellEnd"/>
      <w:r>
        <w:t>-Baustein NE 555 N realisiert. Der Vorteil an dieser Schaltung liegt darin, dass man relativ wenig Bausteine benötigt und die Schaltung eine sehr gute Frequenzstabilität aufweist (vgl. Schenk et al, S. 445f).</w:t>
      </w:r>
    </w:p>
    <w:p w14:paraId="1AC84667" w14:textId="6628ABA2" w:rsidR="0002697B" w:rsidRDefault="0002697B" w:rsidP="0002697B">
      <w:pPr>
        <w:rPr>
          <w:noProof/>
        </w:rPr>
      </w:pPr>
      <w:r>
        <w:t>Die Schaltung ist wie rechts angegeben realisiert.</w:t>
      </w:r>
      <w:r w:rsidRPr="0002697B">
        <w:rPr>
          <w:noProof/>
        </w:rPr>
        <w:t xml:space="preserve"> </w:t>
      </w:r>
      <w:r w:rsidR="005F6C6E">
        <w:rPr>
          <w:noProof/>
        </w:rPr>
        <w:br/>
      </w:r>
      <w:r>
        <w:rPr>
          <w:noProof/>
        </w:rPr>
        <w:t>Für die Frequenz des Multivibrators gilt:</w:t>
      </w:r>
    </w:p>
    <w:p w14:paraId="1041A49A" w14:textId="77777777" w:rsidR="0002697B" w:rsidRPr="0002697B" w:rsidRDefault="0002697B" w:rsidP="0002697B">
      <m:oMathPara>
        <m:oMath>
          <m:r>
            <w:rPr>
              <w:rFonts w:ascii="Cambria Math" w:hAnsi="Cambria Math"/>
            </w:rPr>
            <m:t>f=</m:t>
          </m:r>
          <m:f>
            <m:fPr>
              <m:ctrlPr>
                <w:rPr>
                  <w:rFonts w:ascii="Cambria Math" w:hAnsi="Cambria Math"/>
                </w:rPr>
              </m:ctrlPr>
            </m:fPr>
            <m:num>
              <m:r>
                <w:rPr>
                  <w:rFonts w:ascii="Cambria Math" w:hAnsi="Cambria Math"/>
                </w:rPr>
                <m:t>ln⁡(2)</m:t>
              </m:r>
            </m:num>
            <m:den>
              <m:d>
                <m:dPr>
                  <m:ctrlPr>
                    <w:rPr>
                      <w:rFonts w:ascii="Cambria Math" w:hAnsi="Cambria Math"/>
                    </w:rPr>
                  </m:ctrlPr>
                </m:dPr>
                <m:e>
                  <m:sSub>
                    <m:sSubPr>
                      <m:ctrlPr>
                        <w:rPr>
                          <w:rFonts w:ascii="Cambria Math" w:hAnsi="Cambria Math"/>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2⋅R</m:t>
                      </m:r>
                    </m:e>
                    <m:sub>
                      <m:r>
                        <w:rPr>
                          <w:rFonts w:ascii="Cambria Math" w:hAnsi="Cambria Math"/>
                        </w:rPr>
                        <m:t>2</m:t>
                      </m:r>
                    </m:sub>
                  </m:sSub>
                </m:e>
              </m:d>
              <m:r>
                <w:rPr>
                  <w:rFonts w:ascii="Cambria Math" w:hAnsi="Cambria Math"/>
                </w:rPr>
                <m:t>⋅C</m:t>
              </m:r>
            </m:den>
          </m:f>
        </m:oMath>
      </m:oMathPara>
    </w:p>
    <w:p w14:paraId="415470DA" w14:textId="6A95F521" w:rsidR="0002697B" w:rsidRDefault="0002697B" w:rsidP="0002697B">
      <w:r>
        <w:t xml:space="preserve">Mit den hier dargestellten Werten lassen sich Frequenzen zwischen ca. 7,6 Hz bis ca. 15 Hz erzeugen. Dies bedeutet, man kann die Zeit während der die LED in einer Periode leuchtet einstellen zwischen ca. 65 </w:t>
      </w:r>
      <w:proofErr w:type="spellStart"/>
      <w:r>
        <w:t>ms</w:t>
      </w:r>
      <w:proofErr w:type="spellEnd"/>
      <w:r>
        <w:t xml:space="preserve"> und 97 </w:t>
      </w:r>
      <w:proofErr w:type="spellStart"/>
      <w:r>
        <w:t>ms.</w:t>
      </w:r>
      <w:proofErr w:type="spellEnd"/>
      <w:r>
        <w:rPr>
          <w:rStyle w:val="Funotenzeichen"/>
        </w:rPr>
        <w:footnoteReference w:id="1"/>
      </w:r>
      <w:r>
        <w:t xml:space="preserve"> Eine genaue Bestimmung sollte mit dem Oszilloskop erfolgen, indem man das Signal an Pin 3 (OUT) gegen Masse misst. Es bietet sich an, ein </w:t>
      </w:r>
      <w:proofErr w:type="spellStart"/>
      <w:r>
        <w:t>Poti</w:t>
      </w:r>
      <w:proofErr w:type="spellEnd"/>
      <w:r>
        <w:t xml:space="preserve"> zu verwenden, welches mit einem Schraubenzieher zu verändern ist. Damit kann man dann die gewollte Frequenz einstellen und diese während des Versuches unverändert lassen.</w:t>
      </w:r>
      <w:r w:rsidR="002E64CB">
        <w:t xml:space="preserve"> Der Kondensator C2 ist nicht dringend erforderlich, er dient </w:t>
      </w:r>
      <w:r w:rsidR="0099383D">
        <w:t>als Puffer gegen hochfrequente Schwingungen, die hier aber nicht auftreten!</w:t>
      </w:r>
    </w:p>
    <w:p w14:paraId="5F7A2AEB" w14:textId="77777777" w:rsidR="0002697B" w:rsidRDefault="0002697B" w:rsidP="0002697B">
      <w:pPr>
        <w:pStyle w:val="berschrift1"/>
      </w:pPr>
      <w:r>
        <w:t>Bauteile</w:t>
      </w:r>
    </w:p>
    <w:p w14:paraId="6CCD5D66" w14:textId="77777777" w:rsidR="0002697B" w:rsidRDefault="0002697B" w:rsidP="0002697B">
      <w:r>
        <w:t>Die hier dargestellten Bauteilnummern sind von der Firma Reichelt. Man kann diese natürlich auch bei anderen Herstellern beziehen.</w:t>
      </w:r>
    </w:p>
    <w:tbl>
      <w:tblPr>
        <w:tblStyle w:val="Tabellenraster"/>
        <w:tblW w:w="0" w:type="auto"/>
        <w:tblInd w:w="954" w:type="dxa"/>
        <w:tblLook w:val="04A0" w:firstRow="1" w:lastRow="0" w:firstColumn="1" w:lastColumn="0" w:noHBand="0" w:noVBand="1"/>
      </w:tblPr>
      <w:tblGrid>
        <w:gridCol w:w="2064"/>
        <w:gridCol w:w="2080"/>
        <w:gridCol w:w="1735"/>
      </w:tblGrid>
      <w:tr w:rsidR="0002697B" w14:paraId="042F35C1" w14:textId="77777777" w:rsidTr="0002697B">
        <w:tc>
          <w:tcPr>
            <w:tcW w:w="2064" w:type="dxa"/>
            <w:shd w:val="clear" w:color="auto" w:fill="BFBFBF" w:themeFill="background1" w:themeFillShade="BF"/>
          </w:tcPr>
          <w:p w14:paraId="1D84FEB4" w14:textId="77777777" w:rsidR="0002697B" w:rsidRDefault="0002697B" w:rsidP="0002697B">
            <w:pPr>
              <w:jc w:val="center"/>
            </w:pPr>
            <w:r>
              <w:t>Name</w:t>
            </w:r>
          </w:p>
        </w:tc>
        <w:tc>
          <w:tcPr>
            <w:tcW w:w="2080" w:type="dxa"/>
            <w:shd w:val="clear" w:color="auto" w:fill="BFBFBF" w:themeFill="background1" w:themeFillShade="BF"/>
          </w:tcPr>
          <w:p w14:paraId="122C018E" w14:textId="77777777" w:rsidR="0002697B" w:rsidRDefault="0002697B" w:rsidP="0002697B">
            <w:pPr>
              <w:jc w:val="center"/>
            </w:pPr>
            <w:r>
              <w:t>Artikelnummer</w:t>
            </w:r>
          </w:p>
        </w:tc>
        <w:tc>
          <w:tcPr>
            <w:tcW w:w="1735" w:type="dxa"/>
            <w:shd w:val="clear" w:color="auto" w:fill="BFBFBF" w:themeFill="background1" w:themeFillShade="BF"/>
          </w:tcPr>
          <w:p w14:paraId="3D4466F9" w14:textId="7B304ED3" w:rsidR="0002697B" w:rsidRDefault="0002697B" w:rsidP="0002697B">
            <w:pPr>
              <w:jc w:val="center"/>
            </w:pPr>
            <w:r>
              <w:t>Preis</w:t>
            </w:r>
            <w:r w:rsidR="007502CF">
              <w:t xml:space="preserve"> in €</w:t>
            </w:r>
          </w:p>
        </w:tc>
      </w:tr>
      <w:tr w:rsidR="0002697B" w14:paraId="78AB3E32" w14:textId="77777777" w:rsidTr="0002697B">
        <w:tc>
          <w:tcPr>
            <w:tcW w:w="2064" w:type="dxa"/>
          </w:tcPr>
          <w:p w14:paraId="222DD1AE" w14:textId="77777777" w:rsidR="0002697B" w:rsidRDefault="0002697B" w:rsidP="0002697B">
            <w:r>
              <w:t>Widerstand (R1)</w:t>
            </w:r>
          </w:p>
        </w:tc>
        <w:tc>
          <w:tcPr>
            <w:tcW w:w="2080" w:type="dxa"/>
            <w:vAlign w:val="center"/>
          </w:tcPr>
          <w:p w14:paraId="52D1CC43" w14:textId="4A2655DB" w:rsidR="0002697B" w:rsidRDefault="007502CF" w:rsidP="0002697B">
            <w:r>
              <w:t>MPR 2,00K</w:t>
            </w:r>
          </w:p>
        </w:tc>
        <w:tc>
          <w:tcPr>
            <w:tcW w:w="1735" w:type="dxa"/>
            <w:vAlign w:val="center"/>
          </w:tcPr>
          <w:p w14:paraId="55960E31" w14:textId="3BB88282" w:rsidR="0002697B" w:rsidRDefault="007502CF" w:rsidP="0002697B">
            <w:pPr>
              <w:jc w:val="center"/>
            </w:pPr>
            <w:r>
              <w:t>0,35</w:t>
            </w:r>
          </w:p>
        </w:tc>
      </w:tr>
      <w:tr w:rsidR="0002697B" w14:paraId="7152C718" w14:textId="77777777" w:rsidTr="0002697B">
        <w:tc>
          <w:tcPr>
            <w:tcW w:w="2064" w:type="dxa"/>
          </w:tcPr>
          <w:p w14:paraId="5C7E008B" w14:textId="77777777" w:rsidR="0002697B" w:rsidRDefault="0002697B" w:rsidP="0002697B">
            <w:r>
              <w:t>Potentiometer (R2)</w:t>
            </w:r>
          </w:p>
        </w:tc>
        <w:tc>
          <w:tcPr>
            <w:tcW w:w="2080" w:type="dxa"/>
            <w:vAlign w:val="center"/>
          </w:tcPr>
          <w:p w14:paraId="68E7C26A" w14:textId="375B1189" w:rsidR="0002697B" w:rsidRDefault="00793B5E" w:rsidP="0002697B">
            <w:r>
              <w:t>PT 6-L 1,0K</w:t>
            </w:r>
          </w:p>
        </w:tc>
        <w:tc>
          <w:tcPr>
            <w:tcW w:w="1735" w:type="dxa"/>
            <w:vAlign w:val="center"/>
          </w:tcPr>
          <w:p w14:paraId="1E1A4842" w14:textId="43C7EA21" w:rsidR="0002697B" w:rsidRDefault="00793B5E" w:rsidP="0002697B">
            <w:pPr>
              <w:jc w:val="center"/>
            </w:pPr>
            <w:r>
              <w:t>0,26</w:t>
            </w:r>
          </w:p>
        </w:tc>
      </w:tr>
      <w:tr w:rsidR="0002697B" w14:paraId="1C801831" w14:textId="77777777" w:rsidTr="0002697B">
        <w:tc>
          <w:tcPr>
            <w:tcW w:w="2064" w:type="dxa"/>
          </w:tcPr>
          <w:p w14:paraId="0FACC9A0" w14:textId="77777777" w:rsidR="0002697B" w:rsidRDefault="0002697B" w:rsidP="0002697B">
            <w:r>
              <w:t>Widerstand (R3)</w:t>
            </w:r>
          </w:p>
        </w:tc>
        <w:tc>
          <w:tcPr>
            <w:tcW w:w="2080" w:type="dxa"/>
            <w:vAlign w:val="center"/>
          </w:tcPr>
          <w:p w14:paraId="72BFB3CC" w14:textId="307387CC" w:rsidR="0002697B" w:rsidRDefault="007502CF" w:rsidP="0002697B">
            <w:r>
              <w:t>MPR 220</w:t>
            </w:r>
          </w:p>
        </w:tc>
        <w:tc>
          <w:tcPr>
            <w:tcW w:w="1735" w:type="dxa"/>
            <w:vAlign w:val="center"/>
          </w:tcPr>
          <w:p w14:paraId="3F618D8C" w14:textId="5B2D7D64" w:rsidR="0002697B" w:rsidRDefault="007502CF" w:rsidP="0002697B">
            <w:pPr>
              <w:jc w:val="center"/>
            </w:pPr>
            <w:r>
              <w:t>0,29</w:t>
            </w:r>
          </w:p>
        </w:tc>
      </w:tr>
      <w:tr w:rsidR="0002697B" w14:paraId="623B2A5D" w14:textId="77777777" w:rsidTr="0002697B">
        <w:tc>
          <w:tcPr>
            <w:tcW w:w="2064" w:type="dxa"/>
          </w:tcPr>
          <w:p w14:paraId="792CCB97" w14:textId="77777777" w:rsidR="0002697B" w:rsidRPr="0002697B" w:rsidRDefault="0002697B" w:rsidP="0002697B">
            <w:pPr>
              <w:rPr>
                <w:b/>
              </w:rPr>
            </w:pPr>
            <w:r>
              <w:t>Kondensator (C3)</w:t>
            </w:r>
            <w:r>
              <w:br/>
            </w:r>
            <w:r>
              <w:rPr>
                <w:b/>
              </w:rPr>
              <w:t>Auf Polung achten!</w:t>
            </w:r>
          </w:p>
        </w:tc>
        <w:tc>
          <w:tcPr>
            <w:tcW w:w="2080" w:type="dxa"/>
            <w:vAlign w:val="center"/>
          </w:tcPr>
          <w:p w14:paraId="468B5E1C" w14:textId="2CEA57DC" w:rsidR="0002697B" w:rsidRDefault="007502CF" w:rsidP="0002697B">
            <w:r>
              <w:t>RAD 47/100</w:t>
            </w:r>
          </w:p>
        </w:tc>
        <w:tc>
          <w:tcPr>
            <w:tcW w:w="1735" w:type="dxa"/>
            <w:vAlign w:val="center"/>
          </w:tcPr>
          <w:p w14:paraId="6BA6348E" w14:textId="074CEB45" w:rsidR="0002697B" w:rsidRDefault="007502CF" w:rsidP="0002697B">
            <w:pPr>
              <w:jc w:val="center"/>
            </w:pPr>
            <w:r>
              <w:t>0,07</w:t>
            </w:r>
          </w:p>
        </w:tc>
      </w:tr>
      <w:tr w:rsidR="0002697B" w14:paraId="71915899" w14:textId="77777777" w:rsidTr="0002697B">
        <w:tc>
          <w:tcPr>
            <w:tcW w:w="2064" w:type="dxa"/>
          </w:tcPr>
          <w:p w14:paraId="12D51884" w14:textId="77777777" w:rsidR="0002697B" w:rsidRDefault="0002697B" w:rsidP="0002697B">
            <w:proofErr w:type="spellStart"/>
            <w:r>
              <w:t>Timer</w:t>
            </w:r>
            <w:proofErr w:type="spellEnd"/>
            <w:r>
              <w:t>-Baustein</w:t>
            </w:r>
          </w:p>
        </w:tc>
        <w:tc>
          <w:tcPr>
            <w:tcW w:w="2080" w:type="dxa"/>
            <w:vAlign w:val="center"/>
          </w:tcPr>
          <w:p w14:paraId="141A348E" w14:textId="353969B1" w:rsidR="0002697B" w:rsidRDefault="007502CF" w:rsidP="0002697B">
            <w:r>
              <w:t>NE 555 DIP</w:t>
            </w:r>
          </w:p>
        </w:tc>
        <w:tc>
          <w:tcPr>
            <w:tcW w:w="1735" w:type="dxa"/>
            <w:vAlign w:val="center"/>
          </w:tcPr>
          <w:p w14:paraId="4C5EF2B1" w14:textId="76986BD0" w:rsidR="0002697B" w:rsidRDefault="007502CF" w:rsidP="0002697B">
            <w:pPr>
              <w:jc w:val="center"/>
            </w:pPr>
            <w:r>
              <w:t>0,16</w:t>
            </w:r>
          </w:p>
        </w:tc>
      </w:tr>
      <w:tr w:rsidR="0002697B" w14:paraId="70D1FA23" w14:textId="77777777" w:rsidTr="0002697B">
        <w:tc>
          <w:tcPr>
            <w:tcW w:w="2064" w:type="dxa"/>
          </w:tcPr>
          <w:p w14:paraId="7000DFCA" w14:textId="77777777" w:rsidR="0002697B" w:rsidRDefault="0002697B" w:rsidP="0002697B">
            <w:r>
              <w:t>LED</w:t>
            </w:r>
          </w:p>
        </w:tc>
        <w:tc>
          <w:tcPr>
            <w:tcW w:w="2080" w:type="dxa"/>
            <w:vAlign w:val="center"/>
          </w:tcPr>
          <w:p w14:paraId="6C962C1C" w14:textId="7EC4DB18" w:rsidR="0002697B" w:rsidRDefault="007502CF" w:rsidP="0002697B">
            <w:r>
              <w:t>LED 5-4500 RT</w:t>
            </w:r>
          </w:p>
        </w:tc>
        <w:tc>
          <w:tcPr>
            <w:tcW w:w="1735" w:type="dxa"/>
            <w:vAlign w:val="center"/>
          </w:tcPr>
          <w:p w14:paraId="58272562" w14:textId="611610C4" w:rsidR="0002697B" w:rsidRDefault="007502CF" w:rsidP="0002697B">
            <w:pPr>
              <w:jc w:val="center"/>
            </w:pPr>
            <w:r>
              <w:t>0,29</w:t>
            </w:r>
          </w:p>
        </w:tc>
      </w:tr>
    </w:tbl>
    <w:p w14:paraId="558DCEC9" w14:textId="3C42E0FE" w:rsidR="005E4612" w:rsidRDefault="005E4612" w:rsidP="005E4612">
      <w:pPr>
        <w:pStyle w:val="berschrift1"/>
      </w:pPr>
      <w:r>
        <w:t>Bestückungsplan der gefertigten Platine</w:t>
      </w:r>
    </w:p>
    <w:p w14:paraId="5F739E3D" w14:textId="718A7C33" w:rsidR="005F6C6E" w:rsidRDefault="005F6C6E" w:rsidP="005F6C6E">
      <w:pPr>
        <w:jc w:val="center"/>
      </w:pPr>
      <w:r w:rsidRPr="005F6C6E">
        <w:rPr>
          <w:noProof/>
          <w:lang w:eastAsia="de-DE"/>
        </w:rPr>
        <w:drawing>
          <wp:inline distT="0" distB="0" distL="0" distR="0" wp14:anchorId="492B0E73" wp14:editId="7F7F9512">
            <wp:extent cx="1591442" cy="1154698"/>
            <wp:effectExtent l="0" t="0" r="889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13473" cy="1170683"/>
                    </a:xfrm>
                    <a:prstGeom prst="rect">
                      <a:avLst/>
                    </a:prstGeom>
                  </pic:spPr>
                </pic:pic>
              </a:graphicData>
            </a:graphic>
          </wp:inline>
        </w:drawing>
      </w:r>
    </w:p>
    <w:p w14:paraId="414D40F7" w14:textId="04B46352" w:rsidR="005F6C6E" w:rsidRDefault="005F6C6E" w:rsidP="005F6C6E">
      <w:r>
        <w:t>Die Kerbe von IC 1 zeigt in der Zeichnung nach rechts! (Pin 1 ist oben rechts!)</w:t>
      </w:r>
    </w:p>
    <w:p w14:paraId="1752F850" w14:textId="3486FAB4" w:rsidR="005F6C6E" w:rsidRDefault="00436CF1" w:rsidP="00436CF1">
      <w:pPr>
        <w:pStyle w:val="berschrift1"/>
      </w:pPr>
      <w:r>
        <w:lastRenderedPageBreak/>
        <w:t>Platine als Streifenraster gefertigt</w:t>
      </w:r>
    </w:p>
    <w:p w14:paraId="3A644A66" w14:textId="28461DBC" w:rsidR="00436CF1" w:rsidRDefault="00436CF1" w:rsidP="00436CF1">
      <w:r>
        <w:t>Wer die Platine nicht fräsen möchte oder kann bzw. wem das Fertigen der Platine zu teuer ist, der kann die Schaltung auch auf einer Streifenrasterplatine aufbauen.</w:t>
      </w:r>
    </w:p>
    <w:p w14:paraId="24EF7D9B" w14:textId="16839C30" w:rsidR="00436CF1" w:rsidRDefault="00436CF1" w:rsidP="00436CF1">
      <w:r>
        <w:t xml:space="preserve">Hier findet man eine mögliche Umsetzung der </w:t>
      </w:r>
      <w:r w:rsidR="002E64CB">
        <w:t>Schaltung. Man sollte darauf achten, dass die Streifen unterhalb des ICs getrennt wurden!</w:t>
      </w:r>
    </w:p>
    <w:p w14:paraId="58F3014A" w14:textId="2506B5BF" w:rsidR="00971014" w:rsidRDefault="00971014" w:rsidP="00436CF1">
      <w:r>
        <w:t>Die blaue</w:t>
      </w:r>
      <w:r w:rsidR="00A2783F">
        <w:t>n</w:t>
      </w:r>
      <w:r>
        <w:t xml:space="preserve"> Leitungen stellen Kabelverbindungen dar.</w:t>
      </w:r>
      <w:r w:rsidR="00A2783F">
        <w:t xml:space="preserve"> Der IC (NE 555) zeigt hier mit der Einkerbung nach links (Pin 1 ist unten links).</w:t>
      </w:r>
    </w:p>
    <w:p w14:paraId="2D184108" w14:textId="699F3709" w:rsidR="002E64CB" w:rsidRDefault="00437099" w:rsidP="00971014">
      <w:pPr>
        <w:jc w:val="center"/>
      </w:pPr>
      <w:r w:rsidRPr="00437099">
        <w:rPr>
          <w:noProof/>
          <w:lang w:eastAsia="de-DE"/>
        </w:rPr>
        <w:drawing>
          <wp:anchor distT="0" distB="0" distL="114300" distR="114300" simplePos="0" relativeHeight="251656191" behindDoc="0" locked="0" layoutInCell="1" allowOverlap="1" wp14:anchorId="77FC1A88" wp14:editId="04223931">
            <wp:simplePos x="0" y="0"/>
            <wp:positionH relativeFrom="column">
              <wp:posOffset>398780</wp:posOffset>
            </wp:positionH>
            <wp:positionV relativeFrom="paragraph">
              <wp:posOffset>657225</wp:posOffset>
            </wp:positionV>
            <wp:extent cx="908685" cy="1057275"/>
            <wp:effectExtent l="0" t="0" r="5715" b="9525"/>
            <wp:wrapSquare wrapText="bothSides"/>
            <wp:docPr id="24"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908685" cy="105727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g">
            <w:drawing>
              <wp:anchor distT="0" distB="0" distL="114300" distR="114300" simplePos="0" relativeHeight="251662336" behindDoc="0" locked="0" layoutInCell="1" allowOverlap="1" wp14:anchorId="09E85C96" wp14:editId="0C594D01">
                <wp:simplePos x="0" y="0"/>
                <wp:positionH relativeFrom="column">
                  <wp:posOffset>-1270</wp:posOffset>
                </wp:positionH>
                <wp:positionV relativeFrom="paragraph">
                  <wp:posOffset>77470</wp:posOffset>
                </wp:positionV>
                <wp:extent cx="1519555" cy="1408430"/>
                <wp:effectExtent l="0" t="0" r="0" b="13970"/>
                <wp:wrapThrough wrapText="bothSides">
                  <wp:wrapPolygon edited="0">
                    <wp:start x="361" y="0"/>
                    <wp:lineTo x="361" y="8570"/>
                    <wp:lineTo x="7221" y="12855"/>
                    <wp:lineTo x="10109" y="12855"/>
                    <wp:lineTo x="10471" y="19477"/>
                    <wp:lineTo x="12276" y="21425"/>
                    <wp:lineTo x="12637" y="21425"/>
                    <wp:lineTo x="17692" y="21425"/>
                    <wp:lineTo x="18053" y="21425"/>
                    <wp:lineTo x="19858" y="19477"/>
                    <wp:lineTo x="20219" y="17529"/>
                    <wp:lineTo x="18053" y="15582"/>
                    <wp:lineTo x="11915" y="12855"/>
                    <wp:lineTo x="14803" y="12855"/>
                    <wp:lineTo x="20941" y="8570"/>
                    <wp:lineTo x="20941" y="0"/>
                    <wp:lineTo x="361" y="0"/>
                  </wp:wrapPolygon>
                </wp:wrapThrough>
                <wp:docPr id="8" name="Gruppierung 8"/>
                <wp:cNvGraphicFramePr/>
                <a:graphic xmlns:a="http://schemas.openxmlformats.org/drawingml/2006/main">
                  <a:graphicData uri="http://schemas.microsoft.com/office/word/2010/wordprocessingGroup">
                    <wpg:wgp>
                      <wpg:cNvGrpSpPr/>
                      <wpg:grpSpPr>
                        <a:xfrm>
                          <a:off x="0" y="0"/>
                          <a:ext cx="1519555" cy="1408430"/>
                          <a:chOff x="0" y="0"/>
                          <a:chExt cx="1519555" cy="1409019"/>
                        </a:xfrm>
                      </wpg:grpSpPr>
                      <wps:wsp>
                        <wps:cNvPr id="5" name="Oval 5"/>
                        <wps:cNvSpPr/>
                        <wps:spPr>
                          <a:xfrm>
                            <a:off x="796954" y="1010874"/>
                            <a:ext cx="543560" cy="398145"/>
                          </a:xfrm>
                          <a:prstGeom prst="ellipse">
                            <a:avLst/>
                          </a:prstGeom>
                          <a:noFill/>
                          <a:ln>
                            <a:solidFill>
                              <a:schemeClr val="accent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Gerade Verbindung mit Pfeil 6"/>
                        <wps:cNvCnPr/>
                        <wps:spPr>
                          <a:xfrm>
                            <a:off x="578840" y="360727"/>
                            <a:ext cx="292286" cy="72244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 name="Textfeld 7"/>
                        <wps:cNvSpPr txBox="1"/>
                        <wps:spPr>
                          <a:xfrm>
                            <a:off x="0" y="0"/>
                            <a:ext cx="1519555" cy="61277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6603891" w14:textId="77AFB609" w:rsidR="009E65E3" w:rsidRPr="009E65E3" w:rsidRDefault="009E65E3">
                              <w:pPr>
                                <w:rPr>
                                  <w:sz w:val="16"/>
                                </w:rPr>
                              </w:pPr>
                              <w:r w:rsidRPr="009E65E3">
                                <w:rPr>
                                  <w:sz w:val="16"/>
                                </w:rPr>
                                <w:t xml:space="preserve">Hier die Leiterbahnen mit einem </w:t>
                              </w:r>
                              <w:proofErr w:type="spellStart"/>
                              <w:r w:rsidRPr="009E65E3">
                                <w:rPr>
                                  <w:sz w:val="16"/>
                                </w:rPr>
                                <w:t>Cuttermesser</w:t>
                              </w:r>
                              <w:proofErr w:type="spellEnd"/>
                              <w:r w:rsidRPr="009E65E3">
                                <w:rPr>
                                  <w:sz w:val="16"/>
                                </w:rPr>
                                <w:t xml:space="preserve"> auftrennen!</w:t>
                              </w:r>
                              <w:r w:rsidR="00437099">
                                <w:rPr>
                                  <w:sz w:val="16"/>
                                </w:rPr>
                                <w:br/>
                                <w:t>(Platine von unten!)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E85C96" id="Gruppierung_x0020_8" o:spid="_x0000_s1026" style="position:absolute;left:0;text-align:left;margin-left:-.1pt;margin-top:6.1pt;width:119.65pt;height:110.9pt;z-index:251662336;mso-width-relative:margin;mso-height-relative:margin" coordsize="1519555,140901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">
                <v:oval id="Oval_x0020_5" o:spid="_x0000_s1027" style="position:absolute;left:796954;top:1010874;width:543560;height:39814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JZJ7wQAA&#10;ANoAAAAPAAAAZHJzL2Rvd25yZXYueG1sRI/RasJAFETfhf7Dcgu+6caC2sasIgaL8a02H3DJXpNg&#10;9m7IbuP6912h0MdhZs4w2S6YTow0uNaygsU8AUFcWd1yraD8Ps7eQTiPrLGzTAoe5GC3fZlkmGp7&#10;5y8aL74WEcIuRQWN930qpasaMujmtieO3tUOBn2UQy31gPcIN518S5KVNNhyXGiwp0ND1e3yYxTg&#10;7RxKve4LuwhFW58+8s+qyJWavob9BoSn4P/Df+2TVrCE55V4A+T2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2CWSe8EAAADaAAAADwAAAAAAAAAAAAAAAACXAgAAZHJzL2Rvd25y&#10;ZXYueG1sUEsFBgAAAAAEAAQA9QAAAIUDAAAAAA==&#10;" filled="f" strokecolor="#0f6fc6 [3204]" strokeweight="1pt">
                  <v:stroke joinstyle="miter"/>
                </v:oval>
                <v:shapetype id="_x0000_t32" coordsize="21600,21600" o:spt="32" o:oned="t" path="m0,0l21600,21600e" filled="f">
                  <v:path arrowok="t" fillok="f" o:connecttype="none"/>
                  <o:lock v:ext="edit" shapetype="t"/>
                </v:shapetype>
                <v:shape id="Gerade_x0020_Verbindung_x0020_mit_x0020_Pfeil_x0020_6" o:spid="_x0000_s1028" type="#_x0000_t32" style="position:absolute;left:578840;top:360727;width:292286;height:722444;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w2RL8EAAADaAAAADwAAAGRycy9kb3ducmV2LnhtbESPT2vCQBDF7wW/wzJCL6IbxYqmriJC&#10;qddGWzwO2Wk2mJ0N2anGb+8WCj0+3p8fb73tfaOu1MU6sIHpJANFXAZbc2XgdHwbL0FFQbbYBCYD&#10;d4qw3Qye1pjbcOMPuhZSqTTCMUcDTqTNtY6lI49xElri5H2HzqMk2VXadnhL477RsyxbaI81J4LD&#10;lvaOykvx4xOXTrNR8TJazS/v+Hn+cnKfT8WY52G/ewUl1Mt/+K99sAYW8Hsl3QC9eQ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jDZEvwQAAANoAAAAPAAAAAAAAAAAAAAAA&#10;AKECAABkcnMvZG93bnJldi54bWxQSwUGAAAAAAQABAD5AAAAjwMAAAAA&#10;" strokecolor="#0f6fc6 [3204]" strokeweight=".5pt">
                  <v:stroke endarrow="block" joinstyle="miter"/>
                </v:shape>
                <v:shapetype id="_x0000_t202" coordsize="21600,21600" o:spt="202" path="m0,0l0,21600,21600,21600,21600,0xe">
                  <v:stroke joinstyle="miter"/>
                  <v:path gradientshapeok="t" o:connecttype="rect"/>
                </v:shapetype>
                <v:shape id="Textfeld_x0020_7" o:spid="_x0000_s1029" type="#_x0000_t202" style="position:absolute;width:1519555;height:6127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5A6wwwAA&#10;ANoAAAAPAAAAZHJzL2Rvd25yZXYueG1sRI9Ba8JAFITvBf/D8oTedNdS2xqzkaIInixNW8HbI/tM&#10;gtm3Ibua9N93BaHHYWa+YdLVYBtxpc7XjjXMpgoEceFMzaWG76/t5A2ED8gGG8ek4Zc8rLLRQ4qJ&#10;cT1/0jUPpYgQ9glqqEJoEyl9UZFFP3UtcfROrrMYouxKaTrsI9w28kmpF2mx5rhQYUvriopzfrEa&#10;fvan4+FZfZQbO297NyjJdiG1fhwP70sQgYbwH763d0bDK9yuxBsgs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q5A6wwwAAANoAAAAPAAAAAAAAAAAAAAAAAJcCAABkcnMvZG93&#10;bnJldi54bWxQSwUGAAAAAAQABAD1AAAAhwMAAAAA&#10;" filled="f" stroked="f">
                  <v:textbox>
                    <w:txbxContent>
                      <w:p w14:paraId="66603891" w14:textId="77AFB609" w:rsidR="009E65E3" w:rsidRPr="009E65E3" w:rsidRDefault="009E65E3">
                        <w:pPr>
                          <w:rPr>
                            <w:sz w:val="16"/>
                          </w:rPr>
                        </w:pPr>
                        <w:r w:rsidRPr="009E65E3">
                          <w:rPr>
                            <w:sz w:val="16"/>
                          </w:rPr>
                          <w:t xml:space="preserve">Hier die Leiterbahnen mit einem </w:t>
                        </w:r>
                        <w:proofErr w:type="spellStart"/>
                        <w:r w:rsidRPr="009E65E3">
                          <w:rPr>
                            <w:sz w:val="16"/>
                          </w:rPr>
                          <w:t>Cuttermesser</w:t>
                        </w:r>
                        <w:proofErr w:type="spellEnd"/>
                        <w:r w:rsidRPr="009E65E3">
                          <w:rPr>
                            <w:sz w:val="16"/>
                          </w:rPr>
                          <w:t xml:space="preserve"> auftrennen!</w:t>
                        </w:r>
                        <w:r w:rsidR="00437099">
                          <w:rPr>
                            <w:sz w:val="16"/>
                          </w:rPr>
                          <w:br/>
                          <w:t>(Platine von unten!)</w:t>
                        </w:r>
                      </w:p>
                    </w:txbxContent>
                  </v:textbox>
                </v:shape>
                <w10:wrap type="through"/>
              </v:group>
            </w:pict>
          </mc:Fallback>
        </mc:AlternateContent>
      </w:r>
      <w:r>
        <w:rPr>
          <w:noProof/>
          <w:lang w:eastAsia="de-DE"/>
        </w:rPr>
        <mc:AlternateContent>
          <mc:Choice Requires="wps">
            <w:drawing>
              <wp:anchor distT="0" distB="0" distL="114300" distR="114300" simplePos="0" relativeHeight="251666432" behindDoc="0" locked="0" layoutInCell="1" allowOverlap="1" wp14:anchorId="1C0F5274" wp14:editId="12DADB20">
                <wp:simplePos x="0" y="0"/>
                <wp:positionH relativeFrom="column">
                  <wp:posOffset>2492944</wp:posOffset>
                </wp:positionH>
                <wp:positionV relativeFrom="paragraph">
                  <wp:posOffset>-2014</wp:posOffset>
                </wp:positionV>
                <wp:extent cx="1519555" cy="612519"/>
                <wp:effectExtent l="0" t="0" r="0" b="0"/>
                <wp:wrapNone/>
                <wp:docPr id="25" name="Textfeld 25"/>
                <wp:cNvGraphicFramePr/>
                <a:graphic xmlns:a="http://schemas.openxmlformats.org/drawingml/2006/main">
                  <a:graphicData uri="http://schemas.microsoft.com/office/word/2010/wordprocessingShape">
                    <wps:wsp>
                      <wps:cNvSpPr txBox="1"/>
                      <wps:spPr>
                        <a:xfrm>
                          <a:off x="0" y="0"/>
                          <a:ext cx="1519555" cy="61251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FB3E0F8" w14:textId="4F26F47D" w:rsidR="00437099" w:rsidRPr="009E65E3" w:rsidRDefault="00437099" w:rsidP="00437099">
                            <w:pPr>
                              <w:rPr>
                                <w:sz w:val="16"/>
                              </w:rPr>
                            </w:pPr>
                            <w:r>
                              <w:rPr>
                                <w:sz w:val="16"/>
                              </w:rPr>
                              <w:t>Platine von oben!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C0F5274" id="Textfeld_x0020_25" o:spid="_x0000_s1030" type="#_x0000_t202" style="position:absolute;left:0;text-align:left;margin-left:196.3pt;margin-top:-.1pt;width:119.65pt;height:48.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" filled="f" stroked="f">
                <v:textbox>
                  <w:txbxContent>
                    <w:p w14:paraId="4FB3E0F8" w14:textId="4F26F47D" w:rsidR="00437099" w:rsidRPr="009E65E3" w:rsidRDefault="00437099" w:rsidP="00437099">
                      <w:pPr>
                        <w:rPr>
                          <w:sz w:val="16"/>
                        </w:rPr>
                      </w:pPr>
                      <w:r>
                        <w:rPr>
                          <w:sz w:val="16"/>
                        </w:rPr>
                        <w:t>Platine von oben!</w:t>
                      </w:r>
                    </w:p>
                  </w:txbxContent>
                </v:textbox>
              </v:shape>
            </w:pict>
          </mc:Fallback>
        </mc:AlternateContent>
      </w:r>
      <w:r w:rsidR="00971014" w:rsidRPr="00971014">
        <w:rPr>
          <w:noProof/>
          <w:lang w:eastAsia="de-DE"/>
        </w:rPr>
        <w:drawing>
          <wp:inline distT="0" distB="0" distL="0" distR="0" wp14:anchorId="25E87EC2" wp14:editId="5620A2EC">
            <wp:extent cx="2355823" cy="2532782"/>
            <wp:effectExtent l="0" t="0" r="6985" b="762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65506" cy="2543193"/>
                    </a:xfrm>
                    <a:prstGeom prst="rect">
                      <a:avLst/>
                    </a:prstGeom>
                  </pic:spPr>
                </pic:pic>
              </a:graphicData>
            </a:graphic>
          </wp:inline>
        </w:drawing>
      </w:r>
    </w:p>
    <w:p w14:paraId="0A480DE8" w14:textId="55C9DD80" w:rsidR="00100E21" w:rsidRDefault="00100E21" w:rsidP="00607144">
      <w:pPr>
        <w:pStyle w:val="berschrift1"/>
      </w:pPr>
      <w:r>
        <w:t>Analogelektronische Blinkschaltung V 1.1</w:t>
      </w:r>
    </w:p>
    <w:tbl>
      <w:tblPr>
        <w:tblStyle w:val="Tabellenraster"/>
        <w:tblpPr w:leftFromText="141" w:rightFromText="141" w:vertAnchor="text" w:horzAnchor="page" w:tblpX="8097"/>
        <w:tblW w:w="0" w:type="auto"/>
        <w:tblLayout w:type="fixed"/>
        <w:tblLook w:val="04A0" w:firstRow="1" w:lastRow="0" w:firstColumn="1" w:lastColumn="0" w:noHBand="0" w:noVBand="1"/>
      </w:tblPr>
      <w:tblGrid>
        <w:gridCol w:w="2445"/>
      </w:tblGrid>
      <w:tr w:rsidR="00607144" w14:paraId="77238ABA" w14:textId="77777777" w:rsidTr="00607144">
        <w:tc>
          <w:tcPr>
            <w:tcW w:w="2445" w:type="dxa"/>
            <w:shd w:val="clear" w:color="auto" w:fill="BFBFBF" w:themeFill="background1" w:themeFillShade="BF"/>
            <w:vAlign w:val="center"/>
          </w:tcPr>
          <w:p w14:paraId="7F86F2F5" w14:textId="77777777" w:rsidR="00607144" w:rsidRDefault="00607144" w:rsidP="00607144">
            <w:pPr>
              <w:jc w:val="center"/>
            </w:pPr>
            <m:oMathPara>
              <m:oMath>
                <m:sSub>
                  <m:sSubPr>
                    <m:ctrlPr>
                      <w:rPr>
                        <w:rFonts w:ascii="Cambria Math" w:hAnsi="Cambria Math"/>
                      </w:rPr>
                    </m:ctrlPr>
                  </m:sSubPr>
                  <m:e>
                    <m:r>
                      <w:rPr>
                        <w:rFonts w:ascii="Cambria Math" w:hAnsi="Cambria Math"/>
                      </w:rPr>
                      <m:t>R</m:t>
                    </m:r>
                  </m:e>
                  <m:sub>
                    <m:r>
                      <w:rPr>
                        <w:rFonts w:ascii="Cambria Math" w:hAnsi="Cambria Math"/>
                      </w:rPr>
                      <m:t>2</m:t>
                    </m:r>
                  </m:sub>
                </m:sSub>
                <m:r>
                  <w:rPr>
                    <w:rFonts w:ascii="Cambria Math" w:hAnsi="Cambria Math"/>
                  </w:rPr>
                  <m:t>=1k</m:t>
                </m:r>
              </m:oMath>
            </m:oMathPara>
          </w:p>
        </w:tc>
      </w:tr>
      <w:tr w:rsidR="00607144" w14:paraId="43DC093C" w14:textId="77777777" w:rsidTr="00607144">
        <w:tc>
          <w:tcPr>
            <w:tcW w:w="2445" w:type="dxa"/>
            <w:vAlign w:val="center"/>
          </w:tcPr>
          <w:p w14:paraId="298DE6CD" w14:textId="77777777" w:rsidR="00607144" w:rsidRDefault="00607144" w:rsidP="00607144">
            <w:pPr>
              <w:jc w:val="center"/>
            </w:pPr>
            <w:r w:rsidRPr="00607144">
              <w:drawing>
                <wp:inline distT="0" distB="0" distL="0" distR="0" wp14:anchorId="717E89C5" wp14:editId="1E7850B1">
                  <wp:extent cx="1440000" cy="803388"/>
                  <wp:effectExtent l="0" t="0" r="8255" b="9525"/>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440000" cy="803388"/>
                          </a:xfrm>
                          <a:prstGeom prst="rect">
                            <a:avLst/>
                          </a:prstGeom>
                        </pic:spPr>
                      </pic:pic>
                    </a:graphicData>
                  </a:graphic>
                </wp:inline>
              </w:drawing>
            </w:r>
          </w:p>
        </w:tc>
      </w:tr>
      <w:tr w:rsidR="00607144" w14:paraId="207D955D" w14:textId="77777777" w:rsidTr="00607144">
        <w:tc>
          <w:tcPr>
            <w:tcW w:w="2445" w:type="dxa"/>
            <w:shd w:val="clear" w:color="auto" w:fill="BFBFBF" w:themeFill="background1" w:themeFillShade="BF"/>
            <w:vAlign w:val="center"/>
          </w:tcPr>
          <w:p w14:paraId="6B5B1690" w14:textId="77777777" w:rsidR="00607144" w:rsidRPr="00607144" w:rsidRDefault="00607144" w:rsidP="00607144">
            <w:pPr>
              <w:jc w:val="center"/>
            </w:pPr>
            <m:oMathPara>
              <m:oMath>
                <m:sSub>
                  <m:sSubPr>
                    <m:ctrlPr>
                      <w:rPr>
                        <w:rFonts w:ascii="Cambria Math" w:hAnsi="Cambria Math"/>
                      </w:rPr>
                    </m:ctrlPr>
                  </m:sSubPr>
                  <m:e>
                    <m:r>
                      <w:rPr>
                        <w:rFonts w:ascii="Cambria Math" w:hAnsi="Cambria Math"/>
                      </w:rPr>
                      <m:t>R</m:t>
                    </m:r>
                  </m:e>
                  <m:sub>
                    <m:r>
                      <w:rPr>
                        <w:rFonts w:ascii="Cambria Math" w:hAnsi="Cambria Math"/>
                      </w:rPr>
                      <m:t>2</m:t>
                    </m:r>
                  </m:sub>
                </m:sSub>
                <m:r>
                  <w:rPr>
                    <w:rFonts w:ascii="Cambria Math" w:hAnsi="Cambria Math"/>
                  </w:rPr>
                  <m:t>=100</m:t>
                </m:r>
              </m:oMath>
            </m:oMathPara>
          </w:p>
        </w:tc>
      </w:tr>
      <w:tr w:rsidR="00607144" w14:paraId="508AA23B" w14:textId="77777777" w:rsidTr="00607144">
        <w:tc>
          <w:tcPr>
            <w:tcW w:w="2445" w:type="dxa"/>
            <w:vAlign w:val="center"/>
          </w:tcPr>
          <w:p w14:paraId="0CD7DECA" w14:textId="6404B405" w:rsidR="00607144" w:rsidRDefault="00607144" w:rsidP="00607144">
            <w:pPr>
              <w:jc w:val="center"/>
            </w:pPr>
            <w:r w:rsidRPr="00607144">
              <w:drawing>
                <wp:inline distT="0" distB="0" distL="0" distR="0" wp14:anchorId="237B0513" wp14:editId="417E7AE6">
                  <wp:extent cx="1415415" cy="793115"/>
                  <wp:effectExtent l="0" t="0" r="6985"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15415" cy="793115"/>
                          </a:xfrm>
                          <a:prstGeom prst="rect">
                            <a:avLst/>
                          </a:prstGeom>
                        </pic:spPr>
                      </pic:pic>
                    </a:graphicData>
                  </a:graphic>
                </wp:inline>
              </w:drawing>
            </w:r>
          </w:p>
        </w:tc>
      </w:tr>
    </w:tbl>
    <w:p w14:paraId="094A3DB9" w14:textId="160B1DC3" w:rsidR="00100E21" w:rsidRDefault="00100E21" w:rsidP="00100E21">
      <w:r>
        <w:t>Der Nachteil der Blinkschaltung V1.0 liegt darin, dass lediglich die Zeit variiert werden kann, während der die LED</w:t>
      </w:r>
      <w:r w:rsidR="00607144">
        <w:t xml:space="preserve"> aus</w:t>
      </w:r>
      <w:r>
        <w:t xml:space="preserve"> ist; die Zeit, während der die LED leuchtet, kann dagegen nicht variiert werden. </w:t>
      </w:r>
    </w:p>
    <w:p w14:paraId="002E9DC7" w14:textId="5750A3AD" w:rsidR="00100E21" w:rsidRDefault="00100E21" w:rsidP="00100E21">
      <w:r>
        <w:t>Dies hat zur Folge, dass die LED nicht gleich lang leuchtet, wie sie aus ist, was den einen oder anderen evtl. stört. In der Abbildung rechts fi</w:t>
      </w:r>
      <w:r w:rsidR="00607144">
        <w:t>ndet man ein simuliertes Signal für verschiedene Einstellungen des Potentiometers.</w:t>
      </w:r>
    </w:p>
    <w:p w14:paraId="1ABD78E9" w14:textId="523C9D04" w:rsidR="00607144" w:rsidRDefault="00607144" w:rsidP="00100E21">
      <w:r>
        <w:t>Abhilfe für diesen Umstand bietet die im Folgenden vorgestellte Variation der oben beschriebenen Schaltung:</w:t>
      </w:r>
    </w:p>
    <w:tbl>
      <w:tblPr>
        <w:tblStyle w:val="Tabellenraster"/>
        <w:tblpPr w:leftFromText="141" w:rightFromText="141" w:vertAnchor="text" w:horzAnchor="page" w:tblpX="8194" w:tblpY="1446"/>
        <w:tblW w:w="0" w:type="auto"/>
        <w:tblLayout w:type="fixed"/>
        <w:tblLook w:val="04A0" w:firstRow="1" w:lastRow="0" w:firstColumn="1" w:lastColumn="0" w:noHBand="0" w:noVBand="1"/>
      </w:tblPr>
      <w:tblGrid>
        <w:gridCol w:w="2445"/>
      </w:tblGrid>
      <w:tr w:rsidR="00EB362F" w14:paraId="0AB3A12E" w14:textId="77777777" w:rsidTr="00EB362F">
        <w:tc>
          <w:tcPr>
            <w:tcW w:w="2445" w:type="dxa"/>
            <w:shd w:val="clear" w:color="auto" w:fill="BFBFBF" w:themeFill="background1" w:themeFillShade="BF"/>
            <w:vAlign w:val="center"/>
          </w:tcPr>
          <w:p w14:paraId="510D6A4B" w14:textId="12B7F76B" w:rsidR="00EB362F" w:rsidRDefault="00EB362F" w:rsidP="00EB362F">
            <w:pPr>
              <w:jc w:val="center"/>
            </w:pPr>
            <m:oMathPara>
              <m:oMath>
                <m:sSub>
                  <m:sSubPr>
                    <m:ctrlPr>
                      <w:rPr>
                        <w:rFonts w:ascii="Cambria Math" w:hAnsi="Cambria Math"/>
                      </w:rPr>
                    </m:ctrlPr>
                  </m:sSubPr>
                  <m:e>
                    <m:r>
                      <w:rPr>
                        <w:rFonts w:ascii="Cambria Math" w:hAnsi="Cambria Math"/>
                      </w:rPr>
                      <m:t>P</m:t>
                    </m:r>
                  </m:e>
                  <m:sub>
                    <m:r>
                      <w:rPr>
                        <w:rFonts w:ascii="Cambria Math" w:hAnsi="Cambria Math"/>
                      </w:rPr>
                      <m:t>1</m:t>
                    </m:r>
                  </m:sub>
                </m:sSub>
                <m:r>
                  <w:rPr>
                    <w:rFonts w:ascii="Cambria Math" w:hAnsi="Cambria Math"/>
                  </w:rPr>
                  <m:t>=1k</m:t>
                </m:r>
              </m:oMath>
            </m:oMathPara>
          </w:p>
        </w:tc>
      </w:tr>
      <w:tr w:rsidR="00EB362F" w14:paraId="7FFBA956" w14:textId="77777777" w:rsidTr="00EB362F">
        <w:tc>
          <w:tcPr>
            <w:tcW w:w="2445" w:type="dxa"/>
            <w:vAlign w:val="center"/>
          </w:tcPr>
          <w:p w14:paraId="283B24B3" w14:textId="11F6CC6B" w:rsidR="00EB362F" w:rsidRDefault="00EB362F" w:rsidP="00EB362F">
            <w:pPr>
              <w:jc w:val="center"/>
            </w:pPr>
            <w:r w:rsidRPr="00EB362F">
              <w:drawing>
                <wp:inline distT="0" distB="0" distL="0" distR="0" wp14:anchorId="440CEE27" wp14:editId="3F191A5F">
                  <wp:extent cx="1415415" cy="799465"/>
                  <wp:effectExtent l="0" t="0" r="6985" b="0"/>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415415" cy="799465"/>
                          </a:xfrm>
                          <a:prstGeom prst="rect">
                            <a:avLst/>
                          </a:prstGeom>
                        </pic:spPr>
                      </pic:pic>
                    </a:graphicData>
                  </a:graphic>
                </wp:inline>
              </w:drawing>
            </w:r>
          </w:p>
        </w:tc>
      </w:tr>
      <w:tr w:rsidR="00EB362F" w14:paraId="2926FF83" w14:textId="77777777" w:rsidTr="00EB362F">
        <w:tc>
          <w:tcPr>
            <w:tcW w:w="2445" w:type="dxa"/>
            <w:shd w:val="clear" w:color="auto" w:fill="BFBFBF" w:themeFill="background1" w:themeFillShade="BF"/>
            <w:vAlign w:val="center"/>
          </w:tcPr>
          <w:p w14:paraId="749C3EED" w14:textId="2759B3EB" w:rsidR="00EB362F" w:rsidRPr="00607144" w:rsidRDefault="00EB362F" w:rsidP="00EB362F">
            <w:pPr>
              <w:jc w:val="center"/>
            </w:pPr>
            <m:oMathPara>
              <m:oMath>
                <m:sSub>
                  <m:sSubPr>
                    <m:ctrlPr>
                      <w:rPr>
                        <w:rFonts w:ascii="Cambria Math" w:hAnsi="Cambria Math"/>
                      </w:rPr>
                    </m:ctrlPr>
                  </m:sSubPr>
                  <m:e>
                    <m:r>
                      <w:rPr>
                        <w:rFonts w:ascii="Cambria Math" w:hAnsi="Cambria Math"/>
                      </w:rPr>
                      <m:t>P</m:t>
                    </m:r>
                  </m:e>
                  <m:sub>
                    <m:r>
                      <w:rPr>
                        <w:rFonts w:ascii="Cambria Math" w:hAnsi="Cambria Math"/>
                      </w:rPr>
                      <m:t>1</m:t>
                    </m:r>
                  </m:sub>
                </m:sSub>
                <m:r>
                  <w:rPr>
                    <w:rFonts w:ascii="Cambria Math" w:hAnsi="Cambria Math"/>
                  </w:rPr>
                  <m:t>=100</m:t>
                </m:r>
              </m:oMath>
            </m:oMathPara>
          </w:p>
        </w:tc>
      </w:tr>
      <w:tr w:rsidR="00EB362F" w14:paraId="20F0CBF3" w14:textId="77777777" w:rsidTr="00EB362F">
        <w:tc>
          <w:tcPr>
            <w:tcW w:w="2445" w:type="dxa"/>
            <w:vAlign w:val="center"/>
          </w:tcPr>
          <w:p w14:paraId="58251057" w14:textId="076E2E89" w:rsidR="00EB362F" w:rsidRDefault="00EB362F" w:rsidP="00EB362F">
            <w:pPr>
              <w:jc w:val="center"/>
            </w:pPr>
            <w:r w:rsidRPr="00EB362F">
              <w:drawing>
                <wp:inline distT="0" distB="0" distL="0" distR="0" wp14:anchorId="28FBF7D7" wp14:editId="655FC42D">
                  <wp:extent cx="1415415" cy="802005"/>
                  <wp:effectExtent l="0" t="0" r="6985" b="10795"/>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415415" cy="802005"/>
                          </a:xfrm>
                          <a:prstGeom prst="rect">
                            <a:avLst/>
                          </a:prstGeom>
                        </pic:spPr>
                      </pic:pic>
                    </a:graphicData>
                  </a:graphic>
                </wp:inline>
              </w:drawing>
            </w:r>
          </w:p>
        </w:tc>
      </w:tr>
    </w:tbl>
    <w:p w14:paraId="213CEDD4" w14:textId="77777777" w:rsidR="00EB362F" w:rsidRDefault="009F307D" w:rsidP="00100E21">
      <w:r w:rsidRPr="009F307D">
        <w:drawing>
          <wp:inline distT="0" distB="0" distL="0" distR="0" wp14:anchorId="25587892" wp14:editId="2A63A97D">
            <wp:extent cx="2820582" cy="1539093"/>
            <wp:effectExtent l="0" t="0" r="0" b="10795"/>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27372" cy="1542798"/>
                    </a:xfrm>
                    <a:prstGeom prst="rect">
                      <a:avLst/>
                    </a:prstGeom>
                  </pic:spPr>
                </pic:pic>
              </a:graphicData>
            </a:graphic>
          </wp:inline>
        </w:drawing>
      </w:r>
    </w:p>
    <w:p w14:paraId="183C0947" w14:textId="556866CF" w:rsidR="00607144" w:rsidRDefault="00607144" w:rsidP="00100E21"/>
    <w:p w14:paraId="4C69E4A2" w14:textId="6804F578" w:rsidR="009F307D" w:rsidRDefault="00EB362F" w:rsidP="00100E21">
      <w:r>
        <w:t>Diese Schaltung garantiert ein Rechtecksignal, welches dadurch gekennzeichnet ist, dass die Zeiten, während der das Signal in einer Periode 0V ist und die Zeit, während der es 9 V beträgt gleich groß ist.</w:t>
      </w:r>
    </w:p>
    <w:p w14:paraId="463E886F" w14:textId="2149F30F" w:rsidR="00EB362F" w:rsidRPr="00FE6869" w:rsidRDefault="00EB362F" w:rsidP="00100E21">
      <w:r>
        <w:t>Rechts sind die entsprechenden Signale dargestellt.</w:t>
      </w:r>
    </w:p>
    <w:p w14:paraId="77EB96EE" w14:textId="77777777" w:rsidR="00EB362F" w:rsidRDefault="00EB362F" w:rsidP="00EB362F">
      <w:pPr>
        <w:pStyle w:val="berschrift1"/>
      </w:pPr>
      <w:r>
        <w:t>Bauteile</w:t>
      </w:r>
    </w:p>
    <w:p w14:paraId="240A1EA0" w14:textId="77777777" w:rsidR="00EB362F" w:rsidRDefault="00EB362F" w:rsidP="00EB362F">
      <w:r>
        <w:t>Die hier dargestellten Bauteilnummern sind von der Firma Reichelt. Man kann diese natürlich auch bei anderen Herstellern beziehen.</w:t>
      </w:r>
    </w:p>
    <w:tbl>
      <w:tblPr>
        <w:tblStyle w:val="Tabellenraster"/>
        <w:tblW w:w="0" w:type="auto"/>
        <w:tblInd w:w="954" w:type="dxa"/>
        <w:tblLook w:val="04A0" w:firstRow="1" w:lastRow="0" w:firstColumn="1" w:lastColumn="0" w:noHBand="0" w:noVBand="1"/>
      </w:tblPr>
      <w:tblGrid>
        <w:gridCol w:w="2064"/>
        <w:gridCol w:w="2080"/>
        <w:gridCol w:w="1735"/>
      </w:tblGrid>
      <w:tr w:rsidR="00EB362F" w14:paraId="08577C3F" w14:textId="77777777" w:rsidTr="009B477D">
        <w:tc>
          <w:tcPr>
            <w:tcW w:w="2064" w:type="dxa"/>
            <w:shd w:val="clear" w:color="auto" w:fill="BFBFBF" w:themeFill="background1" w:themeFillShade="BF"/>
          </w:tcPr>
          <w:p w14:paraId="3345A4D6" w14:textId="77777777" w:rsidR="00EB362F" w:rsidRDefault="00EB362F" w:rsidP="009B477D">
            <w:pPr>
              <w:jc w:val="center"/>
            </w:pPr>
            <w:r>
              <w:t>Name</w:t>
            </w:r>
          </w:p>
        </w:tc>
        <w:tc>
          <w:tcPr>
            <w:tcW w:w="2080" w:type="dxa"/>
            <w:shd w:val="clear" w:color="auto" w:fill="BFBFBF" w:themeFill="background1" w:themeFillShade="BF"/>
          </w:tcPr>
          <w:p w14:paraId="11D16EE0" w14:textId="77777777" w:rsidR="00EB362F" w:rsidRDefault="00EB362F" w:rsidP="009B477D">
            <w:pPr>
              <w:jc w:val="center"/>
            </w:pPr>
            <w:r>
              <w:t>Artikelnummer</w:t>
            </w:r>
          </w:p>
        </w:tc>
        <w:tc>
          <w:tcPr>
            <w:tcW w:w="1735" w:type="dxa"/>
            <w:shd w:val="clear" w:color="auto" w:fill="BFBFBF" w:themeFill="background1" w:themeFillShade="BF"/>
          </w:tcPr>
          <w:p w14:paraId="2A9745A4" w14:textId="77777777" w:rsidR="00EB362F" w:rsidRDefault="00EB362F" w:rsidP="009B477D">
            <w:pPr>
              <w:jc w:val="center"/>
            </w:pPr>
            <w:r>
              <w:t>Preis in €</w:t>
            </w:r>
          </w:p>
        </w:tc>
      </w:tr>
      <w:tr w:rsidR="00EB362F" w14:paraId="6E472B5A" w14:textId="77777777" w:rsidTr="009B477D">
        <w:tc>
          <w:tcPr>
            <w:tcW w:w="2064" w:type="dxa"/>
          </w:tcPr>
          <w:p w14:paraId="1F46444C" w14:textId="77777777" w:rsidR="00EB362F" w:rsidRDefault="00EB362F" w:rsidP="009B477D">
            <w:r>
              <w:t>Widerstand (R1)</w:t>
            </w:r>
          </w:p>
        </w:tc>
        <w:tc>
          <w:tcPr>
            <w:tcW w:w="2080" w:type="dxa"/>
            <w:vAlign w:val="center"/>
          </w:tcPr>
          <w:p w14:paraId="65B6CF0E" w14:textId="5C841F6D" w:rsidR="00EB362F" w:rsidRDefault="00EB362F" w:rsidP="009B477D">
            <w:r>
              <w:t>MPR 1</w:t>
            </w:r>
            <w:r>
              <w:t>,00K</w:t>
            </w:r>
          </w:p>
        </w:tc>
        <w:tc>
          <w:tcPr>
            <w:tcW w:w="1735" w:type="dxa"/>
            <w:vAlign w:val="center"/>
          </w:tcPr>
          <w:p w14:paraId="313235D0" w14:textId="77777777" w:rsidR="00EB362F" w:rsidRDefault="00EB362F" w:rsidP="009B477D">
            <w:pPr>
              <w:jc w:val="center"/>
            </w:pPr>
            <w:r>
              <w:t>0,35</w:t>
            </w:r>
          </w:p>
        </w:tc>
      </w:tr>
      <w:tr w:rsidR="00EB362F" w14:paraId="13AEEF79" w14:textId="77777777" w:rsidTr="009B477D">
        <w:tc>
          <w:tcPr>
            <w:tcW w:w="2064" w:type="dxa"/>
          </w:tcPr>
          <w:p w14:paraId="3B56FDC7" w14:textId="19E39DC4" w:rsidR="00EB362F" w:rsidRDefault="00EB362F" w:rsidP="009B477D">
            <w:r>
              <w:t>Potentiometer (P1</w:t>
            </w:r>
            <w:r>
              <w:t>)</w:t>
            </w:r>
          </w:p>
        </w:tc>
        <w:tc>
          <w:tcPr>
            <w:tcW w:w="2080" w:type="dxa"/>
            <w:vAlign w:val="center"/>
          </w:tcPr>
          <w:p w14:paraId="13528C4B" w14:textId="77777777" w:rsidR="00EB362F" w:rsidRDefault="00EB362F" w:rsidP="009B477D">
            <w:r>
              <w:t>PT 6-L 1,0K</w:t>
            </w:r>
          </w:p>
        </w:tc>
        <w:tc>
          <w:tcPr>
            <w:tcW w:w="1735" w:type="dxa"/>
            <w:vAlign w:val="center"/>
          </w:tcPr>
          <w:p w14:paraId="60DCDA48" w14:textId="77777777" w:rsidR="00EB362F" w:rsidRDefault="00EB362F" w:rsidP="009B477D">
            <w:pPr>
              <w:jc w:val="center"/>
            </w:pPr>
            <w:r>
              <w:t>0,26</w:t>
            </w:r>
          </w:p>
        </w:tc>
      </w:tr>
      <w:tr w:rsidR="00EB362F" w14:paraId="7F28A656" w14:textId="77777777" w:rsidTr="009B477D">
        <w:tc>
          <w:tcPr>
            <w:tcW w:w="2064" w:type="dxa"/>
          </w:tcPr>
          <w:p w14:paraId="3925BD57" w14:textId="7DCD7AEB" w:rsidR="00EB362F" w:rsidRDefault="00EB362F" w:rsidP="009B477D">
            <w:r>
              <w:t>Widerstand (R2</w:t>
            </w:r>
            <w:r>
              <w:t>)</w:t>
            </w:r>
          </w:p>
        </w:tc>
        <w:tc>
          <w:tcPr>
            <w:tcW w:w="2080" w:type="dxa"/>
            <w:vAlign w:val="center"/>
          </w:tcPr>
          <w:p w14:paraId="77DD77E9" w14:textId="3CA8F221" w:rsidR="00EB362F" w:rsidRDefault="00EB362F" w:rsidP="009B477D">
            <w:r>
              <w:t>MPR 10</w:t>
            </w:r>
            <w:r>
              <w:t>0</w:t>
            </w:r>
          </w:p>
        </w:tc>
        <w:tc>
          <w:tcPr>
            <w:tcW w:w="1735" w:type="dxa"/>
            <w:vAlign w:val="center"/>
          </w:tcPr>
          <w:p w14:paraId="064E2686" w14:textId="77777777" w:rsidR="00EB362F" w:rsidRDefault="00EB362F" w:rsidP="009B477D">
            <w:pPr>
              <w:jc w:val="center"/>
            </w:pPr>
            <w:r>
              <w:t>0,29</w:t>
            </w:r>
          </w:p>
        </w:tc>
      </w:tr>
      <w:tr w:rsidR="00EB362F" w14:paraId="522388FD" w14:textId="77777777" w:rsidTr="009B477D">
        <w:tc>
          <w:tcPr>
            <w:tcW w:w="2064" w:type="dxa"/>
          </w:tcPr>
          <w:p w14:paraId="55823245" w14:textId="77777777" w:rsidR="00EB362F" w:rsidRPr="0002697B" w:rsidRDefault="00EB362F" w:rsidP="009B477D">
            <w:pPr>
              <w:rPr>
                <w:b/>
              </w:rPr>
            </w:pPr>
            <w:r>
              <w:t>Kondensator (C3)</w:t>
            </w:r>
            <w:r>
              <w:br/>
            </w:r>
            <w:r>
              <w:rPr>
                <w:b/>
              </w:rPr>
              <w:t>Auf Polung achten!</w:t>
            </w:r>
          </w:p>
        </w:tc>
        <w:tc>
          <w:tcPr>
            <w:tcW w:w="2080" w:type="dxa"/>
            <w:vAlign w:val="center"/>
          </w:tcPr>
          <w:p w14:paraId="7ECF52CF" w14:textId="77777777" w:rsidR="00EB362F" w:rsidRDefault="00EB362F" w:rsidP="009B477D">
            <w:r>
              <w:t>RAD 47/100</w:t>
            </w:r>
          </w:p>
        </w:tc>
        <w:tc>
          <w:tcPr>
            <w:tcW w:w="1735" w:type="dxa"/>
            <w:vAlign w:val="center"/>
          </w:tcPr>
          <w:p w14:paraId="72A8D5EB" w14:textId="77777777" w:rsidR="00EB362F" w:rsidRDefault="00EB362F" w:rsidP="009B477D">
            <w:pPr>
              <w:jc w:val="center"/>
            </w:pPr>
            <w:r>
              <w:t>0,07</w:t>
            </w:r>
          </w:p>
        </w:tc>
      </w:tr>
      <w:tr w:rsidR="00EB362F" w14:paraId="46445729" w14:textId="77777777" w:rsidTr="009B477D">
        <w:tc>
          <w:tcPr>
            <w:tcW w:w="2064" w:type="dxa"/>
          </w:tcPr>
          <w:p w14:paraId="384B2C0D" w14:textId="77777777" w:rsidR="00EB362F" w:rsidRDefault="00EB362F" w:rsidP="009B477D">
            <w:proofErr w:type="spellStart"/>
            <w:r>
              <w:t>Timer</w:t>
            </w:r>
            <w:proofErr w:type="spellEnd"/>
            <w:r>
              <w:t>-Baustein</w:t>
            </w:r>
          </w:p>
        </w:tc>
        <w:tc>
          <w:tcPr>
            <w:tcW w:w="2080" w:type="dxa"/>
            <w:vAlign w:val="center"/>
          </w:tcPr>
          <w:p w14:paraId="36E5B5E8" w14:textId="77777777" w:rsidR="00EB362F" w:rsidRDefault="00EB362F" w:rsidP="009B477D">
            <w:r>
              <w:t>NE 555 DIP</w:t>
            </w:r>
          </w:p>
        </w:tc>
        <w:tc>
          <w:tcPr>
            <w:tcW w:w="1735" w:type="dxa"/>
            <w:vAlign w:val="center"/>
          </w:tcPr>
          <w:p w14:paraId="25804E30" w14:textId="77777777" w:rsidR="00EB362F" w:rsidRDefault="00EB362F" w:rsidP="009B477D">
            <w:pPr>
              <w:jc w:val="center"/>
            </w:pPr>
            <w:r>
              <w:t>0,16</w:t>
            </w:r>
          </w:p>
        </w:tc>
      </w:tr>
      <w:tr w:rsidR="00EB362F" w14:paraId="76D9B7D8" w14:textId="77777777" w:rsidTr="009B477D">
        <w:tc>
          <w:tcPr>
            <w:tcW w:w="2064" w:type="dxa"/>
          </w:tcPr>
          <w:p w14:paraId="46D0A3EC" w14:textId="77777777" w:rsidR="00EB362F" w:rsidRDefault="00EB362F" w:rsidP="009B477D">
            <w:r>
              <w:t>LED</w:t>
            </w:r>
          </w:p>
        </w:tc>
        <w:tc>
          <w:tcPr>
            <w:tcW w:w="2080" w:type="dxa"/>
            <w:vAlign w:val="center"/>
          </w:tcPr>
          <w:p w14:paraId="4D2D8161" w14:textId="77777777" w:rsidR="00EB362F" w:rsidRDefault="00EB362F" w:rsidP="009B477D">
            <w:r>
              <w:t>LED 5-4500 RT</w:t>
            </w:r>
          </w:p>
        </w:tc>
        <w:tc>
          <w:tcPr>
            <w:tcW w:w="1735" w:type="dxa"/>
            <w:vAlign w:val="center"/>
          </w:tcPr>
          <w:p w14:paraId="65C94E9D" w14:textId="77777777" w:rsidR="00EB362F" w:rsidRDefault="00EB362F" w:rsidP="009B477D">
            <w:pPr>
              <w:jc w:val="center"/>
            </w:pPr>
            <w:r>
              <w:t>0,29</w:t>
            </w:r>
          </w:p>
        </w:tc>
      </w:tr>
    </w:tbl>
    <w:p w14:paraId="196EDF5E" w14:textId="77777777" w:rsidR="00EB362F" w:rsidRDefault="00EB362F" w:rsidP="00EB362F">
      <w:pPr>
        <w:pStyle w:val="berschrift1"/>
      </w:pPr>
      <w:r>
        <w:t>Bestückungsplan der gefertigten Platine</w:t>
      </w:r>
    </w:p>
    <w:p w14:paraId="4D7BE367" w14:textId="77777777" w:rsidR="00EB362F" w:rsidRDefault="00EB362F" w:rsidP="00EB362F">
      <w:pPr>
        <w:jc w:val="center"/>
      </w:pPr>
      <w:r w:rsidRPr="005F6C6E">
        <w:rPr>
          <w:noProof/>
          <w:lang w:eastAsia="de-DE"/>
        </w:rPr>
        <w:drawing>
          <wp:inline distT="0" distB="0" distL="0" distR="0" wp14:anchorId="7BE06EE4" wp14:editId="6C0B2B5E">
            <wp:extent cx="1591442" cy="1154698"/>
            <wp:effectExtent l="0" t="0" r="8890" b="0"/>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13473" cy="1170683"/>
                    </a:xfrm>
                    <a:prstGeom prst="rect">
                      <a:avLst/>
                    </a:prstGeom>
                  </pic:spPr>
                </pic:pic>
              </a:graphicData>
            </a:graphic>
          </wp:inline>
        </w:drawing>
      </w:r>
    </w:p>
    <w:p w14:paraId="24CFC07C" w14:textId="77777777" w:rsidR="00EB362F" w:rsidRDefault="00EB362F" w:rsidP="00EB362F">
      <w:r>
        <w:t>Die Kerbe von IC 1 zeigt in der Zeichnung nach rechts! (Pin 1 ist oben rechts!)</w:t>
      </w:r>
    </w:p>
    <w:p w14:paraId="51181542" w14:textId="77777777" w:rsidR="00EB362F" w:rsidRDefault="00EB362F" w:rsidP="00EB362F">
      <w:pPr>
        <w:pStyle w:val="berschrift1"/>
      </w:pPr>
      <w:r>
        <w:t>Platine als Streifenraster gefertigt</w:t>
      </w:r>
    </w:p>
    <w:p w14:paraId="23F4785E" w14:textId="215793AC" w:rsidR="00EB362F" w:rsidRDefault="00EB362F" w:rsidP="00EB362F">
      <w:r>
        <w:t>Auch hier gibt es die Möglichkeit, die Schaltung auf einer Streifenrasterplatine aufzubauen.</w:t>
      </w:r>
    </w:p>
    <w:p w14:paraId="74BA7D7F" w14:textId="1411B27C" w:rsidR="00EB362F" w:rsidRDefault="00EB362F" w:rsidP="00EB362F">
      <w:r>
        <w:t>Hier findet man eine mögliche Umsetzung der Schaltung. Man sollte darauf achten, dass die Streifen unterhalb des ICs getrennt wurden!</w:t>
      </w:r>
    </w:p>
    <w:p w14:paraId="1B550D8C" w14:textId="64C1719F" w:rsidR="000D7E75" w:rsidRDefault="000D7E75" w:rsidP="000D7E75">
      <w:r>
        <w:t>Die blauen Leitungen stellen Kabelverbindungen dar. Der IC (NE 555) zeigt hier mit der Einkerbung nach links (Pin 1 ist unten links).</w:t>
      </w:r>
    </w:p>
    <w:p w14:paraId="28F562D7" w14:textId="7DCA03BC" w:rsidR="000D7E75" w:rsidRDefault="000D7E75" w:rsidP="000D7E75">
      <w:pPr>
        <w:jc w:val="center"/>
      </w:pPr>
      <w:r w:rsidRPr="000D7E75">
        <w:drawing>
          <wp:anchor distT="0" distB="0" distL="114300" distR="114300" simplePos="0" relativeHeight="251655166" behindDoc="0" locked="0" layoutInCell="1" allowOverlap="1" wp14:anchorId="5DC3B4FE" wp14:editId="3ABB13E3">
            <wp:simplePos x="0" y="0"/>
            <wp:positionH relativeFrom="column">
              <wp:posOffset>2536825</wp:posOffset>
            </wp:positionH>
            <wp:positionV relativeFrom="paragraph">
              <wp:posOffset>38735</wp:posOffset>
            </wp:positionV>
            <wp:extent cx="1943100" cy="1811020"/>
            <wp:effectExtent l="0" t="0" r="12700" b="0"/>
            <wp:wrapSquare wrapText="bothSides"/>
            <wp:docPr id="33" name="Bild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943100" cy="1811020"/>
                    </a:xfrm>
                    <a:prstGeom prst="rect">
                      <a:avLst/>
                    </a:prstGeom>
                  </pic:spPr>
                </pic:pic>
              </a:graphicData>
            </a:graphic>
            <wp14:sizeRelH relativeFrom="page">
              <wp14:pctWidth>0</wp14:pctWidth>
            </wp14:sizeRelH>
            <wp14:sizeRelV relativeFrom="page">
              <wp14:pctHeight>0</wp14:pctHeight>
            </wp14:sizeRelV>
          </wp:anchor>
        </w:drawing>
      </w:r>
      <w:r w:rsidRPr="000D7E75">
        <w:rPr>
          <w:noProof/>
          <w:lang w:eastAsia="de-DE"/>
        </w:rPr>
        <w:t xml:space="preserve"> </w:t>
      </w:r>
      <w:bookmarkStart w:id="0" w:name="_GoBack"/>
      <w:bookmarkEnd w:id="0"/>
      <w:r>
        <w:rPr>
          <w:noProof/>
          <w:lang w:eastAsia="de-DE"/>
        </w:rPr>
        <mc:AlternateContent>
          <mc:Choice Requires="wpg">
            <w:drawing>
              <wp:anchor distT="0" distB="0" distL="114300" distR="114300" simplePos="0" relativeHeight="251669504" behindDoc="0" locked="0" layoutInCell="1" allowOverlap="1" wp14:anchorId="49B2A41D" wp14:editId="164C16A0">
                <wp:simplePos x="0" y="0"/>
                <wp:positionH relativeFrom="column">
                  <wp:posOffset>-1270</wp:posOffset>
                </wp:positionH>
                <wp:positionV relativeFrom="paragraph">
                  <wp:posOffset>77470</wp:posOffset>
                </wp:positionV>
                <wp:extent cx="1519555" cy="1408430"/>
                <wp:effectExtent l="0" t="0" r="0" b="13970"/>
                <wp:wrapThrough wrapText="bothSides">
                  <wp:wrapPolygon edited="0">
                    <wp:start x="361" y="0"/>
                    <wp:lineTo x="361" y="8570"/>
                    <wp:lineTo x="7221" y="12855"/>
                    <wp:lineTo x="10109" y="12855"/>
                    <wp:lineTo x="10471" y="19477"/>
                    <wp:lineTo x="12276" y="21425"/>
                    <wp:lineTo x="12637" y="21425"/>
                    <wp:lineTo x="17692" y="21425"/>
                    <wp:lineTo x="18053" y="21425"/>
                    <wp:lineTo x="19858" y="19477"/>
                    <wp:lineTo x="20219" y="17529"/>
                    <wp:lineTo x="18053" y="15582"/>
                    <wp:lineTo x="11915" y="12855"/>
                    <wp:lineTo x="14803" y="12855"/>
                    <wp:lineTo x="20941" y="8570"/>
                    <wp:lineTo x="20941" y="0"/>
                    <wp:lineTo x="361" y="0"/>
                  </wp:wrapPolygon>
                </wp:wrapThrough>
                <wp:docPr id="26" name="Gruppierung 26"/>
                <wp:cNvGraphicFramePr/>
                <a:graphic xmlns:a="http://schemas.openxmlformats.org/drawingml/2006/main">
                  <a:graphicData uri="http://schemas.microsoft.com/office/word/2010/wordprocessingGroup">
                    <wpg:wgp>
                      <wpg:cNvGrpSpPr/>
                      <wpg:grpSpPr>
                        <a:xfrm>
                          <a:off x="0" y="0"/>
                          <a:ext cx="1519555" cy="1408430"/>
                          <a:chOff x="0" y="0"/>
                          <a:chExt cx="1519555" cy="1409019"/>
                        </a:xfrm>
                      </wpg:grpSpPr>
                      <wps:wsp>
                        <wps:cNvPr id="27" name="Oval 27"/>
                        <wps:cNvSpPr/>
                        <wps:spPr>
                          <a:xfrm>
                            <a:off x="796954" y="1010874"/>
                            <a:ext cx="543560" cy="398145"/>
                          </a:xfrm>
                          <a:prstGeom prst="ellipse">
                            <a:avLst/>
                          </a:prstGeom>
                          <a:noFill/>
                          <a:ln>
                            <a:solidFill>
                              <a:schemeClr val="accent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Gerade Verbindung mit Pfeil 28"/>
                        <wps:cNvCnPr/>
                        <wps:spPr>
                          <a:xfrm>
                            <a:off x="578840" y="360727"/>
                            <a:ext cx="292286" cy="72244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 name="Textfeld 29"/>
                        <wps:cNvSpPr txBox="1"/>
                        <wps:spPr>
                          <a:xfrm>
                            <a:off x="0" y="0"/>
                            <a:ext cx="1519555" cy="61277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F0FC94A" w14:textId="77777777" w:rsidR="000D7E75" w:rsidRPr="009E65E3" w:rsidRDefault="000D7E75" w:rsidP="000D7E75">
                              <w:pPr>
                                <w:rPr>
                                  <w:sz w:val="16"/>
                                </w:rPr>
                              </w:pPr>
                              <w:r w:rsidRPr="009E65E3">
                                <w:rPr>
                                  <w:sz w:val="16"/>
                                </w:rPr>
                                <w:t xml:space="preserve">Hier die Leiterbahnen mit einem </w:t>
                              </w:r>
                              <w:proofErr w:type="spellStart"/>
                              <w:r w:rsidRPr="009E65E3">
                                <w:rPr>
                                  <w:sz w:val="16"/>
                                </w:rPr>
                                <w:t>Cuttermesser</w:t>
                              </w:r>
                              <w:proofErr w:type="spellEnd"/>
                              <w:r w:rsidRPr="009E65E3">
                                <w:rPr>
                                  <w:sz w:val="16"/>
                                </w:rPr>
                                <w:t xml:space="preserve"> auftrennen!</w:t>
                              </w:r>
                              <w:r>
                                <w:rPr>
                                  <w:sz w:val="16"/>
                                </w:rPr>
                                <w:br/>
                                <w:t>(Platine von unten!)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B2A41D" id="Gruppierung_x0020_26" o:spid="_x0000_s1031" style="position:absolute;left:0;text-align:left;margin-left:-.1pt;margin-top:6.1pt;width:119.65pt;height:110.9pt;z-index:251669504;mso-width-relative:margin;mso-height-relative:margin" coordsize="1519555,140901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">
                <v:oval id="Oval_x0020_27" o:spid="_x0000_s1032" style="position:absolute;left:796954;top:1010874;width:543560;height:39814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v6MDwAAA&#10;ANsAAAAPAAAAZHJzL2Rvd25yZXYueG1sRI/NqsIwFIT3gu8QjuDumupCr9UooijWnT8PcGiObbE5&#10;KU3U+PZGEFwOM/MNM18GU4sHta6yrGA4SEAQ51ZXXCi4nLd//yCcR9ZYWyYFL3KwXHQ7c0y1ffKR&#10;HidfiAhhl6KC0vsmldLlJRl0A9sQR+9qW4M+yraQusVnhJtajpJkLA1WHBdKbGhdUn473Y0CvB3C&#10;RU+azA5DVhX76WaXZxul+r2wmoHwFPwv/G3vtYLRBD5f4g+Qizc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nv6MDwAAAANsAAAAPAAAAAAAAAAAAAAAAAJcCAABkcnMvZG93bnJl&#10;di54bWxQSwUGAAAAAAQABAD1AAAAhAMAAAAA&#10;" filled="f" strokecolor="#0f6fc6 [3204]" strokeweight="1pt">
                  <v:stroke joinstyle="miter"/>
                </v:oval>
                <v:shape id="Gerade_x0020_Verbindung_x0020_mit_x0020_Pfeil_x0020_28" o:spid="_x0000_s1033" type="#_x0000_t32" style="position:absolute;left:578840;top:360727;width:292286;height:722444;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CUakMAAAADbAAAADwAAAGRycy9kb3ducmV2LnhtbERPTUvDQBC9C/6HZQQvpd00VNHYbRFB&#10;9GpapcchO2ZDs7MhO7bpv3cOgsfH+15vp9ibE425S+xguSjAEDfJd9w62O9e5w9gsiB77BOTgwtl&#10;2G6ur9ZY+XTmDzrV0hoN4VyhgyAyVNbmJlDEvEgDsXLfaYwoCsfW+hHPGh57WxbFvY3YsTYEHOgl&#10;UHOsf6L20r6c1Xezx9XxDT8PX0Euq6U4d3szPT+BEZrkX/znfvcOSh2rX/QH2M0v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DQlGpDAAAAA2wAAAA8AAAAAAAAAAAAAAAAA&#10;oQIAAGRycy9kb3ducmV2LnhtbFBLBQYAAAAABAAEAPkAAACOAwAAAAA=&#10;" strokecolor="#0f6fc6 [3204]" strokeweight=".5pt">
                  <v:stroke endarrow="block" joinstyle="miter"/>
                </v:shape>
                <v:shape id="Textfeld_x0020_29" o:spid="_x0000_s1034" type="#_x0000_t202" style="position:absolute;width:1519555;height:6127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1rbZwwAA&#10;ANsAAAAPAAAAZHJzL2Rvd25yZXYueG1sRI/NasMwEITvhbyD2EBvtZTQltiJbEJLoKeW5g9yW6yN&#10;bWKtjKXE7ttXhUKOw8x8w6yK0bbiRr1vHGuYJQoEcelMw5WG/W7ztADhA7LB1jFp+CEPRT55WGFm&#10;3MDfdNuGSkQI+ww11CF0mZS+rMmiT1xHHL2z6y2GKPtKmh6HCLetnCv1Ki02HBdq7OitpvKyvVoN&#10;h8/z6fisvqp3+9INblSSbSq1fpyO6yWIQGO4h//bH0bDPIW/L/EHy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D1rbZwwAAANsAAAAPAAAAAAAAAAAAAAAAAJcCAABkcnMvZG93&#10;bnJldi54bWxQSwUGAAAAAAQABAD1AAAAhwMAAAAA&#10;" filled="f" stroked="f">
                  <v:textbox>
                    <w:txbxContent>
                      <w:p w14:paraId="3F0FC94A" w14:textId="77777777" w:rsidR="000D7E75" w:rsidRPr="009E65E3" w:rsidRDefault="000D7E75" w:rsidP="000D7E75">
                        <w:pPr>
                          <w:rPr>
                            <w:sz w:val="16"/>
                          </w:rPr>
                        </w:pPr>
                        <w:r w:rsidRPr="009E65E3">
                          <w:rPr>
                            <w:sz w:val="16"/>
                          </w:rPr>
                          <w:t xml:space="preserve">Hier die Leiterbahnen mit einem </w:t>
                        </w:r>
                        <w:proofErr w:type="spellStart"/>
                        <w:r w:rsidRPr="009E65E3">
                          <w:rPr>
                            <w:sz w:val="16"/>
                          </w:rPr>
                          <w:t>Cuttermesser</w:t>
                        </w:r>
                        <w:proofErr w:type="spellEnd"/>
                        <w:r w:rsidRPr="009E65E3">
                          <w:rPr>
                            <w:sz w:val="16"/>
                          </w:rPr>
                          <w:t xml:space="preserve"> auftrennen!</w:t>
                        </w:r>
                        <w:r>
                          <w:rPr>
                            <w:sz w:val="16"/>
                          </w:rPr>
                          <w:br/>
                          <w:t>(Platine von unten!)</w:t>
                        </w:r>
                      </w:p>
                    </w:txbxContent>
                  </v:textbox>
                </v:shape>
                <w10:wrap type="through"/>
              </v:group>
            </w:pict>
          </mc:Fallback>
        </mc:AlternateContent>
      </w:r>
      <w:r>
        <w:rPr>
          <w:noProof/>
          <w:lang w:eastAsia="de-DE"/>
        </w:rPr>
        <mc:AlternateContent>
          <mc:Choice Requires="wps">
            <w:drawing>
              <wp:anchor distT="0" distB="0" distL="114300" distR="114300" simplePos="0" relativeHeight="251670528" behindDoc="0" locked="0" layoutInCell="1" allowOverlap="1" wp14:anchorId="1AEC193D" wp14:editId="6E90F660">
                <wp:simplePos x="0" y="0"/>
                <wp:positionH relativeFrom="column">
                  <wp:posOffset>2492944</wp:posOffset>
                </wp:positionH>
                <wp:positionV relativeFrom="paragraph">
                  <wp:posOffset>-2014</wp:posOffset>
                </wp:positionV>
                <wp:extent cx="1519555" cy="612519"/>
                <wp:effectExtent l="0" t="0" r="0" b="0"/>
                <wp:wrapNone/>
                <wp:docPr id="30" name="Textfeld 30"/>
                <wp:cNvGraphicFramePr/>
                <a:graphic xmlns:a="http://schemas.openxmlformats.org/drawingml/2006/main">
                  <a:graphicData uri="http://schemas.microsoft.com/office/word/2010/wordprocessingShape">
                    <wps:wsp>
                      <wps:cNvSpPr txBox="1"/>
                      <wps:spPr>
                        <a:xfrm>
                          <a:off x="0" y="0"/>
                          <a:ext cx="1519555" cy="61251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BA9F3B3" w14:textId="77777777" w:rsidR="000D7E75" w:rsidRPr="009E65E3" w:rsidRDefault="000D7E75" w:rsidP="000D7E75">
                            <w:pPr>
                              <w:rPr>
                                <w:sz w:val="16"/>
                              </w:rPr>
                            </w:pPr>
                            <w:r>
                              <w:rPr>
                                <w:sz w:val="16"/>
                              </w:rPr>
                              <w:t>Platine von oben!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AEC193D" id="Textfeld_x0020_30" o:spid="_x0000_s1035" type="#_x0000_t202" style="position:absolute;left:0;text-align:left;margin-left:196.3pt;margin-top:-.1pt;width:119.65pt;height:48.2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" filled="f" stroked="f">
                <v:textbox>
                  <w:txbxContent>
                    <w:p w14:paraId="5BA9F3B3" w14:textId="77777777" w:rsidR="000D7E75" w:rsidRPr="009E65E3" w:rsidRDefault="000D7E75" w:rsidP="000D7E75">
                      <w:pPr>
                        <w:rPr>
                          <w:sz w:val="16"/>
                        </w:rPr>
                      </w:pPr>
                      <w:r>
                        <w:rPr>
                          <w:sz w:val="16"/>
                        </w:rPr>
                        <w:t>Platine von oben!</w:t>
                      </w:r>
                    </w:p>
                  </w:txbxContent>
                </v:textbox>
              </v:shape>
            </w:pict>
          </mc:Fallback>
        </mc:AlternateContent>
      </w:r>
    </w:p>
    <w:p w14:paraId="12B261A7" w14:textId="49FE4572" w:rsidR="00436CF1" w:rsidRPr="00436CF1" w:rsidRDefault="000D7E75" w:rsidP="000D7E75">
      <w:r w:rsidRPr="000D7E75">
        <w:rPr>
          <w:noProof/>
          <w:lang w:eastAsia="de-DE"/>
        </w:rPr>
        <w:drawing>
          <wp:anchor distT="0" distB="0" distL="114300" distR="114300" simplePos="0" relativeHeight="251654141" behindDoc="0" locked="0" layoutInCell="1" allowOverlap="1" wp14:anchorId="787C3B12" wp14:editId="64AA7211">
            <wp:simplePos x="0" y="0"/>
            <wp:positionH relativeFrom="column">
              <wp:posOffset>396875</wp:posOffset>
            </wp:positionH>
            <wp:positionV relativeFrom="paragraph">
              <wp:posOffset>450850</wp:posOffset>
            </wp:positionV>
            <wp:extent cx="905510" cy="1059180"/>
            <wp:effectExtent l="0" t="0" r="8890" b="7620"/>
            <wp:wrapSquare wrapText="bothSides"/>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905510" cy="1059180"/>
                    </a:xfrm>
                    <a:prstGeom prst="rect">
                      <a:avLst/>
                    </a:prstGeom>
                  </pic:spPr>
                </pic:pic>
              </a:graphicData>
            </a:graphic>
            <wp14:sizeRelH relativeFrom="page">
              <wp14:pctWidth>0</wp14:pctWidth>
            </wp14:sizeRelH>
            <wp14:sizeRelV relativeFrom="page">
              <wp14:pctHeight>0</wp14:pctHeight>
            </wp14:sizeRelV>
          </wp:anchor>
        </w:drawing>
      </w:r>
    </w:p>
    <w:sectPr w:rsidR="00436CF1" w:rsidRPr="00436CF1" w:rsidSect="0099383D">
      <w:pgSz w:w="11900" w:h="16840"/>
      <w:pgMar w:top="829" w:right="1417" w:bottom="63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0A997D7" w14:textId="77777777" w:rsidR="00706832" w:rsidRDefault="00706832" w:rsidP="0002697B">
      <w:pPr>
        <w:spacing w:after="0" w:line="240" w:lineRule="auto"/>
      </w:pPr>
      <w:r>
        <w:separator/>
      </w:r>
    </w:p>
  </w:endnote>
  <w:endnote w:type="continuationSeparator" w:id="0">
    <w:p w14:paraId="5ED564C8" w14:textId="77777777" w:rsidR="00706832" w:rsidRDefault="00706832" w:rsidP="000269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733AEE" w14:textId="77777777" w:rsidR="00706832" w:rsidRDefault="00706832" w:rsidP="0002697B">
      <w:pPr>
        <w:spacing w:after="0" w:line="240" w:lineRule="auto"/>
      </w:pPr>
      <w:r>
        <w:separator/>
      </w:r>
    </w:p>
  </w:footnote>
  <w:footnote w:type="continuationSeparator" w:id="0">
    <w:p w14:paraId="45AA3E0F" w14:textId="77777777" w:rsidR="00706832" w:rsidRDefault="00706832" w:rsidP="0002697B">
      <w:pPr>
        <w:spacing w:after="0" w:line="240" w:lineRule="auto"/>
      </w:pPr>
      <w:r>
        <w:continuationSeparator/>
      </w:r>
    </w:p>
  </w:footnote>
  <w:footnote w:id="1">
    <w:p w14:paraId="006F4728" w14:textId="77777777" w:rsidR="0002697B" w:rsidRDefault="0002697B">
      <w:pPr>
        <w:pStyle w:val="Funotentext"/>
      </w:pPr>
      <w:r>
        <w:rPr>
          <w:rStyle w:val="Funotenzeichen"/>
        </w:rPr>
        <w:footnoteRef/>
      </w:r>
      <w:r>
        <w:t xml:space="preserve"> Für die genaue Berechnung s. Tietze und Schenk, Halbleiterschaltungstechnik, 5. Auflage, Springer Verlag 1980, S. 445 f</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201"/>
  <w:proofState w:spelling="clean" w:grammar="clean"/>
  <w:defaultTabStop w:val="708"/>
  <w:hyphenationZone w:val="425"/>
  <w:drawingGridHorizontalSpacing w:val="57"/>
  <w:drawingGridVerticalSpacing w:val="57"/>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697B"/>
    <w:rsid w:val="0002697B"/>
    <w:rsid w:val="000364D5"/>
    <w:rsid w:val="000D7E75"/>
    <w:rsid w:val="00100E21"/>
    <w:rsid w:val="001C6DEB"/>
    <w:rsid w:val="002D4DA9"/>
    <w:rsid w:val="002E64CB"/>
    <w:rsid w:val="003F4C64"/>
    <w:rsid w:val="00436CF1"/>
    <w:rsid w:val="00437099"/>
    <w:rsid w:val="005E4612"/>
    <w:rsid w:val="005F6C6E"/>
    <w:rsid w:val="00607144"/>
    <w:rsid w:val="00706832"/>
    <w:rsid w:val="007502CF"/>
    <w:rsid w:val="00793B5E"/>
    <w:rsid w:val="00971014"/>
    <w:rsid w:val="0099383D"/>
    <w:rsid w:val="009E65E3"/>
    <w:rsid w:val="009F307D"/>
    <w:rsid w:val="00A2783F"/>
    <w:rsid w:val="00BE38A0"/>
    <w:rsid w:val="00C44A60"/>
    <w:rsid w:val="00E2343B"/>
    <w:rsid w:val="00E747D9"/>
    <w:rsid w:val="00EB362F"/>
    <w:rsid w:val="00ED05CB"/>
    <w:rsid w:val="00F250E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621983"/>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en-US" w:bidi="ar-SA"/>
      </w:rPr>
    </w:rPrDefault>
    <w:pPrDefault>
      <w:pPr>
        <w:spacing w:after="200" w:line="288"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B362F"/>
    <w:rPr>
      <w:i/>
      <w:iCs/>
      <w:sz w:val="20"/>
      <w:szCs w:val="20"/>
    </w:rPr>
  </w:style>
  <w:style w:type="paragraph" w:styleId="berschrift1">
    <w:name w:val="heading 1"/>
    <w:basedOn w:val="Standard"/>
    <w:next w:val="Standard"/>
    <w:link w:val="berschrift1Zchn"/>
    <w:uiPriority w:val="9"/>
    <w:qFormat/>
    <w:rsid w:val="0002697B"/>
    <w:pPr>
      <w:pBdr>
        <w:top w:val="single" w:sz="8" w:space="0" w:color="009DD9" w:themeColor="accent2"/>
        <w:left w:val="single" w:sz="8" w:space="0" w:color="009DD9" w:themeColor="accent2"/>
        <w:bottom w:val="single" w:sz="8" w:space="0" w:color="009DD9" w:themeColor="accent2"/>
        <w:right w:val="single" w:sz="8" w:space="0" w:color="009DD9" w:themeColor="accent2"/>
      </w:pBdr>
      <w:shd w:val="clear" w:color="auto" w:fill="C4EEFF" w:themeFill="accent2" w:themeFillTint="33"/>
      <w:spacing w:before="480" w:after="100" w:line="269" w:lineRule="auto"/>
      <w:contextualSpacing/>
      <w:outlineLvl w:val="0"/>
    </w:pPr>
    <w:rPr>
      <w:rFonts w:asciiTheme="majorHAnsi" w:eastAsiaTheme="majorEastAsia" w:hAnsiTheme="majorHAnsi" w:cstheme="majorBidi"/>
      <w:b/>
      <w:bCs/>
      <w:color w:val="004D6C" w:themeColor="accent2" w:themeShade="7F"/>
      <w:sz w:val="22"/>
      <w:szCs w:val="22"/>
    </w:rPr>
  </w:style>
  <w:style w:type="paragraph" w:styleId="berschrift2">
    <w:name w:val="heading 2"/>
    <w:basedOn w:val="Standard"/>
    <w:next w:val="Standard"/>
    <w:link w:val="berschrift2Zchn"/>
    <w:uiPriority w:val="9"/>
    <w:semiHidden/>
    <w:unhideWhenUsed/>
    <w:qFormat/>
    <w:rsid w:val="0002697B"/>
    <w:pPr>
      <w:pBdr>
        <w:top w:val="single" w:sz="4" w:space="0" w:color="009DD9" w:themeColor="accent2"/>
        <w:left w:val="single" w:sz="48" w:space="2" w:color="009DD9" w:themeColor="accent2"/>
        <w:bottom w:val="single" w:sz="4" w:space="0" w:color="009DD9" w:themeColor="accent2"/>
        <w:right w:val="single" w:sz="4" w:space="4" w:color="009DD9" w:themeColor="accent2"/>
      </w:pBdr>
      <w:spacing w:before="200" w:after="100" w:line="269" w:lineRule="auto"/>
      <w:ind w:left="144"/>
      <w:contextualSpacing/>
      <w:outlineLvl w:val="1"/>
    </w:pPr>
    <w:rPr>
      <w:rFonts w:asciiTheme="majorHAnsi" w:eastAsiaTheme="majorEastAsia" w:hAnsiTheme="majorHAnsi" w:cstheme="majorBidi"/>
      <w:b/>
      <w:bCs/>
      <w:color w:val="0075A2" w:themeColor="accent2" w:themeShade="BF"/>
      <w:sz w:val="22"/>
      <w:szCs w:val="22"/>
    </w:rPr>
  </w:style>
  <w:style w:type="paragraph" w:styleId="berschrift3">
    <w:name w:val="heading 3"/>
    <w:basedOn w:val="Standard"/>
    <w:next w:val="Standard"/>
    <w:link w:val="berschrift3Zchn"/>
    <w:uiPriority w:val="9"/>
    <w:semiHidden/>
    <w:unhideWhenUsed/>
    <w:qFormat/>
    <w:rsid w:val="0002697B"/>
    <w:pPr>
      <w:pBdr>
        <w:left w:val="single" w:sz="48" w:space="2" w:color="009DD9" w:themeColor="accent2"/>
        <w:bottom w:val="single" w:sz="4" w:space="0" w:color="009DD9" w:themeColor="accent2"/>
      </w:pBdr>
      <w:spacing w:before="200" w:after="100" w:line="240" w:lineRule="auto"/>
      <w:ind w:left="144"/>
      <w:contextualSpacing/>
      <w:outlineLvl w:val="2"/>
    </w:pPr>
    <w:rPr>
      <w:rFonts w:asciiTheme="majorHAnsi" w:eastAsiaTheme="majorEastAsia" w:hAnsiTheme="majorHAnsi" w:cstheme="majorBidi"/>
      <w:b/>
      <w:bCs/>
      <w:color w:val="0075A2" w:themeColor="accent2" w:themeShade="BF"/>
      <w:sz w:val="22"/>
      <w:szCs w:val="22"/>
    </w:rPr>
  </w:style>
  <w:style w:type="paragraph" w:styleId="berschrift4">
    <w:name w:val="heading 4"/>
    <w:basedOn w:val="Standard"/>
    <w:next w:val="Standard"/>
    <w:link w:val="berschrift4Zchn"/>
    <w:uiPriority w:val="9"/>
    <w:semiHidden/>
    <w:unhideWhenUsed/>
    <w:qFormat/>
    <w:rsid w:val="0002697B"/>
    <w:pPr>
      <w:pBdr>
        <w:left w:val="single" w:sz="4" w:space="2" w:color="009DD9" w:themeColor="accent2"/>
        <w:bottom w:val="single" w:sz="4" w:space="2" w:color="009DD9" w:themeColor="accent2"/>
      </w:pBdr>
      <w:spacing w:before="200" w:after="100" w:line="240" w:lineRule="auto"/>
      <w:ind w:left="86"/>
      <w:contextualSpacing/>
      <w:outlineLvl w:val="3"/>
    </w:pPr>
    <w:rPr>
      <w:rFonts w:asciiTheme="majorHAnsi" w:eastAsiaTheme="majorEastAsia" w:hAnsiTheme="majorHAnsi" w:cstheme="majorBidi"/>
      <w:b/>
      <w:bCs/>
      <w:color w:val="0075A2" w:themeColor="accent2" w:themeShade="BF"/>
      <w:sz w:val="22"/>
      <w:szCs w:val="22"/>
    </w:rPr>
  </w:style>
  <w:style w:type="paragraph" w:styleId="berschrift5">
    <w:name w:val="heading 5"/>
    <w:basedOn w:val="Standard"/>
    <w:next w:val="Standard"/>
    <w:link w:val="berschrift5Zchn"/>
    <w:uiPriority w:val="9"/>
    <w:semiHidden/>
    <w:unhideWhenUsed/>
    <w:qFormat/>
    <w:rsid w:val="0002697B"/>
    <w:pPr>
      <w:pBdr>
        <w:left w:val="dotted" w:sz="4" w:space="2" w:color="009DD9" w:themeColor="accent2"/>
        <w:bottom w:val="dotted" w:sz="4" w:space="2" w:color="009DD9" w:themeColor="accent2"/>
      </w:pBdr>
      <w:spacing w:before="200" w:after="100" w:line="240" w:lineRule="auto"/>
      <w:ind w:left="86"/>
      <w:contextualSpacing/>
      <w:outlineLvl w:val="4"/>
    </w:pPr>
    <w:rPr>
      <w:rFonts w:asciiTheme="majorHAnsi" w:eastAsiaTheme="majorEastAsia" w:hAnsiTheme="majorHAnsi" w:cstheme="majorBidi"/>
      <w:b/>
      <w:bCs/>
      <w:color w:val="0075A2" w:themeColor="accent2" w:themeShade="BF"/>
      <w:sz w:val="22"/>
      <w:szCs w:val="22"/>
    </w:rPr>
  </w:style>
  <w:style w:type="paragraph" w:styleId="berschrift6">
    <w:name w:val="heading 6"/>
    <w:basedOn w:val="Standard"/>
    <w:next w:val="Standard"/>
    <w:link w:val="berschrift6Zchn"/>
    <w:uiPriority w:val="9"/>
    <w:semiHidden/>
    <w:unhideWhenUsed/>
    <w:qFormat/>
    <w:rsid w:val="0002697B"/>
    <w:pPr>
      <w:pBdr>
        <w:bottom w:val="single" w:sz="4" w:space="2" w:color="89DEFF" w:themeColor="accent2" w:themeTint="66"/>
      </w:pBdr>
      <w:spacing w:before="200" w:after="100" w:line="240" w:lineRule="auto"/>
      <w:contextualSpacing/>
      <w:outlineLvl w:val="5"/>
    </w:pPr>
    <w:rPr>
      <w:rFonts w:asciiTheme="majorHAnsi" w:eastAsiaTheme="majorEastAsia" w:hAnsiTheme="majorHAnsi" w:cstheme="majorBidi"/>
      <w:color w:val="0075A2" w:themeColor="accent2" w:themeShade="BF"/>
      <w:sz w:val="22"/>
      <w:szCs w:val="22"/>
    </w:rPr>
  </w:style>
  <w:style w:type="paragraph" w:styleId="berschrift7">
    <w:name w:val="heading 7"/>
    <w:basedOn w:val="Standard"/>
    <w:next w:val="Standard"/>
    <w:link w:val="berschrift7Zchn"/>
    <w:uiPriority w:val="9"/>
    <w:semiHidden/>
    <w:unhideWhenUsed/>
    <w:qFormat/>
    <w:rsid w:val="0002697B"/>
    <w:pPr>
      <w:pBdr>
        <w:bottom w:val="dotted" w:sz="4" w:space="2" w:color="4FCDFF" w:themeColor="accent2" w:themeTint="99"/>
      </w:pBdr>
      <w:spacing w:before="200" w:after="100" w:line="240" w:lineRule="auto"/>
      <w:contextualSpacing/>
      <w:outlineLvl w:val="6"/>
    </w:pPr>
    <w:rPr>
      <w:rFonts w:asciiTheme="majorHAnsi" w:eastAsiaTheme="majorEastAsia" w:hAnsiTheme="majorHAnsi" w:cstheme="majorBidi"/>
      <w:color w:val="0075A2" w:themeColor="accent2" w:themeShade="BF"/>
      <w:sz w:val="22"/>
      <w:szCs w:val="22"/>
    </w:rPr>
  </w:style>
  <w:style w:type="paragraph" w:styleId="berschrift8">
    <w:name w:val="heading 8"/>
    <w:basedOn w:val="Standard"/>
    <w:next w:val="Standard"/>
    <w:link w:val="berschrift8Zchn"/>
    <w:uiPriority w:val="9"/>
    <w:semiHidden/>
    <w:unhideWhenUsed/>
    <w:qFormat/>
    <w:rsid w:val="0002697B"/>
    <w:pPr>
      <w:spacing w:before="200" w:after="100" w:line="240" w:lineRule="auto"/>
      <w:contextualSpacing/>
      <w:outlineLvl w:val="7"/>
    </w:pPr>
    <w:rPr>
      <w:rFonts w:asciiTheme="majorHAnsi" w:eastAsiaTheme="majorEastAsia" w:hAnsiTheme="majorHAnsi" w:cstheme="majorBidi"/>
      <w:color w:val="009DD9" w:themeColor="accent2"/>
      <w:sz w:val="22"/>
      <w:szCs w:val="22"/>
    </w:rPr>
  </w:style>
  <w:style w:type="paragraph" w:styleId="berschrift9">
    <w:name w:val="heading 9"/>
    <w:basedOn w:val="Standard"/>
    <w:next w:val="Standard"/>
    <w:link w:val="berschrift9Zchn"/>
    <w:uiPriority w:val="9"/>
    <w:semiHidden/>
    <w:unhideWhenUsed/>
    <w:qFormat/>
    <w:rsid w:val="0002697B"/>
    <w:pPr>
      <w:spacing w:before="200" w:after="100" w:line="240" w:lineRule="auto"/>
      <w:contextualSpacing/>
      <w:outlineLvl w:val="8"/>
    </w:pPr>
    <w:rPr>
      <w:rFonts w:asciiTheme="majorHAnsi" w:eastAsiaTheme="majorEastAsia" w:hAnsiTheme="majorHAnsi" w:cstheme="majorBidi"/>
      <w:color w:val="009DD9" w:themeColor="accent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2697B"/>
    <w:rPr>
      <w:rFonts w:asciiTheme="majorHAnsi" w:eastAsiaTheme="majorEastAsia" w:hAnsiTheme="majorHAnsi" w:cstheme="majorBidi"/>
      <w:b/>
      <w:bCs/>
      <w:i/>
      <w:iCs/>
      <w:color w:val="004D6C" w:themeColor="accent2" w:themeShade="7F"/>
      <w:shd w:val="clear" w:color="auto" w:fill="C4EEFF" w:themeFill="accent2" w:themeFillTint="33"/>
    </w:rPr>
  </w:style>
  <w:style w:type="character" w:customStyle="1" w:styleId="berschrift2Zchn">
    <w:name w:val="Überschrift 2 Zchn"/>
    <w:basedOn w:val="Absatz-Standardschriftart"/>
    <w:link w:val="berschrift2"/>
    <w:uiPriority w:val="9"/>
    <w:semiHidden/>
    <w:rsid w:val="0002697B"/>
    <w:rPr>
      <w:rFonts w:asciiTheme="majorHAnsi" w:eastAsiaTheme="majorEastAsia" w:hAnsiTheme="majorHAnsi" w:cstheme="majorBidi"/>
      <w:b/>
      <w:bCs/>
      <w:i/>
      <w:iCs/>
      <w:color w:val="0075A2" w:themeColor="accent2" w:themeShade="BF"/>
    </w:rPr>
  </w:style>
  <w:style w:type="character" w:customStyle="1" w:styleId="berschrift3Zchn">
    <w:name w:val="Überschrift 3 Zchn"/>
    <w:basedOn w:val="Absatz-Standardschriftart"/>
    <w:link w:val="berschrift3"/>
    <w:uiPriority w:val="9"/>
    <w:semiHidden/>
    <w:rsid w:val="0002697B"/>
    <w:rPr>
      <w:rFonts w:asciiTheme="majorHAnsi" w:eastAsiaTheme="majorEastAsia" w:hAnsiTheme="majorHAnsi" w:cstheme="majorBidi"/>
      <w:b/>
      <w:bCs/>
      <w:i/>
      <w:iCs/>
      <w:color w:val="0075A2" w:themeColor="accent2" w:themeShade="BF"/>
    </w:rPr>
  </w:style>
  <w:style w:type="character" w:customStyle="1" w:styleId="berschrift4Zchn">
    <w:name w:val="Überschrift 4 Zchn"/>
    <w:basedOn w:val="Absatz-Standardschriftart"/>
    <w:link w:val="berschrift4"/>
    <w:uiPriority w:val="9"/>
    <w:semiHidden/>
    <w:rsid w:val="0002697B"/>
    <w:rPr>
      <w:rFonts w:asciiTheme="majorHAnsi" w:eastAsiaTheme="majorEastAsia" w:hAnsiTheme="majorHAnsi" w:cstheme="majorBidi"/>
      <w:b/>
      <w:bCs/>
      <w:i/>
      <w:iCs/>
      <w:color w:val="0075A2" w:themeColor="accent2" w:themeShade="BF"/>
    </w:rPr>
  </w:style>
  <w:style w:type="character" w:customStyle="1" w:styleId="berschrift5Zchn">
    <w:name w:val="Überschrift 5 Zchn"/>
    <w:basedOn w:val="Absatz-Standardschriftart"/>
    <w:link w:val="berschrift5"/>
    <w:uiPriority w:val="9"/>
    <w:semiHidden/>
    <w:rsid w:val="0002697B"/>
    <w:rPr>
      <w:rFonts w:asciiTheme="majorHAnsi" w:eastAsiaTheme="majorEastAsia" w:hAnsiTheme="majorHAnsi" w:cstheme="majorBidi"/>
      <w:b/>
      <w:bCs/>
      <w:i/>
      <w:iCs/>
      <w:color w:val="0075A2" w:themeColor="accent2" w:themeShade="BF"/>
    </w:rPr>
  </w:style>
  <w:style w:type="character" w:customStyle="1" w:styleId="berschrift6Zchn">
    <w:name w:val="Überschrift 6 Zchn"/>
    <w:basedOn w:val="Absatz-Standardschriftart"/>
    <w:link w:val="berschrift6"/>
    <w:uiPriority w:val="9"/>
    <w:semiHidden/>
    <w:rsid w:val="0002697B"/>
    <w:rPr>
      <w:rFonts w:asciiTheme="majorHAnsi" w:eastAsiaTheme="majorEastAsia" w:hAnsiTheme="majorHAnsi" w:cstheme="majorBidi"/>
      <w:i/>
      <w:iCs/>
      <w:color w:val="0075A2" w:themeColor="accent2" w:themeShade="BF"/>
    </w:rPr>
  </w:style>
  <w:style w:type="character" w:customStyle="1" w:styleId="berschrift7Zchn">
    <w:name w:val="Überschrift 7 Zchn"/>
    <w:basedOn w:val="Absatz-Standardschriftart"/>
    <w:link w:val="berschrift7"/>
    <w:uiPriority w:val="9"/>
    <w:semiHidden/>
    <w:rsid w:val="0002697B"/>
    <w:rPr>
      <w:rFonts w:asciiTheme="majorHAnsi" w:eastAsiaTheme="majorEastAsia" w:hAnsiTheme="majorHAnsi" w:cstheme="majorBidi"/>
      <w:i/>
      <w:iCs/>
      <w:color w:val="0075A2" w:themeColor="accent2" w:themeShade="BF"/>
    </w:rPr>
  </w:style>
  <w:style w:type="character" w:customStyle="1" w:styleId="berschrift8Zchn">
    <w:name w:val="Überschrift 8 Zchn"/>
    <w:basedOn w:val="Absatz-Standardschriftart"/>
    <w:link w:val="berschrift8"/>
    <w:uiPriority w:val="9"/>
    <w:semiHidden/>
    <w:rsid w:val="0002697B"/>
    <w:rPr>
      <w:rFonts w:asciiTheme="majorHAnsi" w:eastAsiaTheme="majorEastAsia" w:hAnsiTheme="majorHAnsi" w:cstheme="majorBidi"/>
      <w:i/>
      <w:iCs/>
      <w:color w:val="009DD9" w:themeColor="accent2"/>
    </w:rPr>
  </w:style>
  <w:style w:type="character" w:customStyle="1" w:styleId="berschrift9Zchn">
    <w:name w:val="Überschrift 9 Zchn"/>
    <w:basedOn w:val="Absatz-Standardschriftart"/>
    <w:link w:val="berschrift9"/>
    <w:uiPriority w:val="9"/>
    <w:semiHidden/>
    <w:rsid w:val="0002697B"/>
    <w:rPr>
      <w:rFonts w:asciiTheme="majorHAnsi" w:eastAsiaTheme="majorEastAsia" w:hAnsiTheme="majorHAnsi" w:cstheme="majorBidi"/>
      <w:i/>
      <w:iCs/>
      <w:color w:val="009DD9" w:themeColor="accent2"/>
      <w:sz w:val="20"/>
      <w:szCs w:val="20"/>
    </w:rPr>
  </w:style>
  <w:style w:type="paragraph" w:styleId="Beschriftung">
    <w:name w:val="caption"/>
    <w:basedOn w:val="Standard"/>
    <w:next w:val="Standard"/>
    <w:uiPriority w:val="35"/>
    <w:semiHidden/>
    <w:unhideWhenUsed/>
    <w:qFormat/>
    <w:rsid w:val="0002697B"/>
    <w:rPr>
      <w:b/>
      <w:bCs/>
      <w:color w:val="0075A2" w:themeColor="accent2" w:themeShade="BF"/>
      <w:sz w:val="18"/>
      <w:szCs w:val="18"/>
    </w:rPr>
  </w:style>
  <w:style w:type="paragraph" w:styleId="Titel">
    <w:name w:val="Title"/>
    <w:basedOn w:val="Standard"/>
    <w:next w:val="Standard"/>
    <w:link w:val="TitelZchn"/>
    <w:uiPriority w:val="10"/>
    <w:qFormat/>
    <w:rsid w:val="0002697B"/>
    <w:pPr>
      <w:pBdr>
        <w:top w:val="single" w:sz="48" w:space="0" w:color="009DD9" w:themeColor="accent2"/>
        <w:bottom w:val="single" w:sz="48" w:space="0" w:color="009DD9" w:themeColor="accent2"/>
      </w:pBdr>
      <w:shd w:val="clear" w:color="auto" w:fill="009DD9" w:themeFill="accent2"/>
      <w:spacing w:after="0" w:line="240" w:lineRule="auto"/>
      <w:jc w:val="center"/>
    </w:pPr>
    <w:rPr>
      <w:rFonts w:asciiTheme="majorHAnsi" w:eastAsiaTheme="majorEastAsia" w:hAnsiTheme="majorHAnsi" w:cstheme="majorBidi"/>
      <w:color w:val="FFFFFF" w:themeColor="background1"/>
      <w:spacing w:val="10"/>
      <w:sz w:val="48"/>
      <w:szCs w:val="48"/>
    </w:rPr>
  </w:style>
  <w:style w:type="character" w:customStyle="1" w:styleId="TitelZchn">
    <w:name w:val="Titel Zchn"/>
    <w:basedOn w:val="Absatz-Standardschriftart"/>
    <w:link w:val="Titel"/>
    <w:uiPriority w:val="10"/>
    <w:rsid w:val="0002697B"/>
    <w:rPr>
      <w:rFonts w:asciiTheme="majorHAnsi" w:eastAsiaTheme="majorEastAsia" w:hAnsiTheme="majorHAnsi" w:cstheme="majorBidi"/>
      <w:i/>
      <w:iCs/>
      <w:color w:val="FFFFFF" w:themeColor="background1"/>
      <w:spacing w:val="10"/>
      <w:sz w:val="48"/>
      <w:szCs w:val="48"/>
      <w:shd w:val="clear" w:color="auto" w:fill="009DD9" w:themeFill="accent2"/>
    </w:rPr>
  </w:style>
  <w:style w:type="paragraph" w:styleId="Untertitel">
    <w:name w:val="Subtitle"/>
    <w:basedOn w:val="Standard"/>
    <w:next w:val="Standard"/>
    <w:link w:val="UntertitelZchn"/>
    <w:uiPriority w:val="11"/>
    <w:qFormat/>
    <w:rsid w:val="0002697B"/>
    <w:pPr>
      <w:pBdr>
        <w:bottom w:val="dotted" w:sz="8" w:space="10" w:color="009DD9" w:themeColor="accent2"/>
      </w:pBdr>
      <w:spacing w:before="200" w:after="900" w:line="240" w:lineRule="auto"/>
      <w:jc w:val="center"/>
    </w:pPr>
    <w:rPr>
      <w:rFonts w:asciiTheme="majorHAnsi" w:eastAsiaTheme="majorEastAsia" w:hAnsiTheme="majorHAnsi" w:cstheme="majorBidi"/>
      <w:color w:val="004D6C" w:themeColor="accent2" w:themeShade="7F"/>
      <w:sz w:val="24"/>
      <w:szCs w:val="24"/>
    </w:rPr>
  </w:style>
  <w:style w:type="character" w:customStyle="1" w:styleId="UntertitelZchn">
    <w:name w:val="Untertitel Zchn"/>
    <w:basedOn w:val="Absatz-Standardschriftart"/>
    <w:link w:val="Untertitel"/>
    <w:uiPriority w:val="11"/>
    <w:rsid w:val="0002697B"/>
    <w:rPr>
      <w:rFonts w:asciiTheme="majorHAnsi" w:eastAsiaTheme="majorEastAsia" w:hAnsiTheme="majorHAnsi" w:cstheme="majorBidi"/>
      <w:i/>
      <w:iCs/>
      <w:color w:val="004D6C" w:themeColor="accent2" w:themeShade="7F"/>
      <w:sz w:val="24"/>
      <w:szCs w:val="24"/>
    </w:rPr>
  </w:style>
  <w:style w:type="character" w:styleId="Fett">
    <w:name w:val="Strong"/>
    <w:uiPriority w:val="22"/>
    <w:qFormat/>
    <w:rsid w:val="0002697B"/>
    <w:rPr>
      <w:b/>
      <w:bCs/>
      <w:spacing w:val="0"/>
    </w:rPr>
  </w:style>
  <w:style w:type="character" w:styleId="Hervorhebung">
    <w:name w:val="Emphasis"/>
    <w:uiPriority w:val="20"/>
    <w:qFormat/>
    <w:rsid w:val="0002697B"/>
    <w:rPr>
      <w:rFonts w:asciiTheme="majorHAnsi" w:eastAsiaTheme="majorEastAsia" w:hAnsiTheme="majorHAnsi" w:cstheme="majorBidi"/>
      <w:b/>
      <w:bCs/>
      <w:i/>
      <w:iCs/>
      <w:color w:val="009DD9" w:themeColor="accent2"/>
      <w:bdr w:val="single" w:sz="18" w:space="0" w:color="C4EEFF" w:themeColor="accent2" w:themeTint="33"/>
      <w:shd w:val="clear" w:color="auto" w:fill="C4EEFF" w:themeFill="accent2" w:themeFillTint="33"/>
    </w:rPr>
  </w:style>
  <w:style w:type="paragraph" w:styleId="KeinLeerraum">
    <w:name w:val="No Spacing"/>
    <w:basedOn w:val="Standard"/>
    <w:uiPriority w:val="1"/>
    <w:qFormat/>
    <w:rsid w:val="0002697B"/>
    <w:pPr>
      <w:spacing w:after="0" w:line="240" w:lineRule="auto"/>
    </w:pPr>
  </w:style>
  <w:style w:type="paragraph" w:styleId="Listenabsatz">
    <w:name w:val="List Paragraph"/>
    <w:basedOn w:val="Standard"/>
    <w:uiPriority w:val="34"/>
    <w:qFormat/>
    <w:rsid w:val="0002697B"/>
    <w:pPr>
      <w:ind w:left="720"/>
      <w:contextualSpacing/>
    </w:pPr>
  </w:style>
  <w:style w:type="paragraph" w:styleId="Zitat">
    <w:name w:val="Quote"/>
    <w:basedOn w:val="Standard"/>
    <w:next w:val="Standard"/>
    <w:link w:val="ZitatZchn"/>
    <w:uiPriority w:val="29"/>
    <w:qFormat/>
    <w:rsid w:val="0002697B"/>
    <w:rPr>
      <w:i w:val="0"/>
      <w:iCs w:val="0"/>
      <w:color w:val="0075A2" w:themeColor="accent2" w:themeShade="BF"/>
    </w:rPr>
  </w:style>
  <w:style w:type="character" w:customStyle="1" w:styleId="ZitatZchn">
    <w:name w:val="Zitat Zchn"/>
    <w:basedOn w:val="Absatz-Standardschriftart"/>
    <w:link w:val="Zitat"/>
    <w:uiPriority w:val="29"/>
    <w:rsid w:val="0002697B"/>
    <w:rPr>
      <w:color w:val="0075A2" w:themeColor="accent2" w:themeShade="BF"/>
      <w:sz w:val="20"/>
      <w:szCs w:val="20"/>
    </w:rPr>
  </w:style>
  <w:style w:type="paragraph" w:styleId="IntensivesZitat">
    <w:name w:val="Intense Quote"/>
    <w:basedOn w:val="Standard"/>
    <w:next w:val="Standard"/>
    <w:link w:val="IntensivesZitatZchn"/>
    <w:uiPriority w:val="30"/>
    <w:qFormat/>
    <w:rsid w:val="0002697B"/>
    <w:pPr>
      <w:pBdr>
        <w:top w:val="dotted" w:sz="8" w:space="10" w:color="009DD9" w:themeColor="accent2"/>
        <w:bottom w:val="dotted" w:sz="8" w:space="10" w:color="009DD9" w:themeColor="accent2"/>
      </w:pBdr>
      <w:spacing w:line="300" w:lineRule="auto"/>
      <w:ind w:left="2160" w:right="2160"/>
      <w:jc w:val="center"/>
    </w:pPr>
    <w:rPr>
      <w:rFonts w:asciiTheme="majorHAnsi" w:eastAsiaTheme="majorEastAsia" w:hAnsiTheme="majorHAnsi" w:cstheme="majorBidi"/>
      <w:b/>
      <w:bCs/>
      <w:color w:val="009DD9" w:themeColor="accent2"/>
    </w:rPr>
  </w:style>
  <w:style w:type="character" w:customStyle="1" w:styleId="IntensivesZitatZchn">
    <w:name w:val="Intensives Zitat Zchn"/>
    <w:basedOn w:val="Absatz-Standardschriftart"/>
    <w:link w:val="IntensivesZitat"/>
    <w:uiPriority w:val="30"/>
    <w:rsid w:val="0002697B"/>
    <w:rPr>
      <w:rFonts w:asciiTheme="majorHAnsi" w:eastAsiaTheme="majorEastAsia" w:hAnsiTheme="majorHAnsi" w:cstheme="majorBidi"/>
      <w:b/>
      <w:bCs/>
      <w:i/>
      <w:iCs/>
      <w:color w:val="009DD9" w:themeColor="accent2"/>
      <w:sz w:val="20"/>
      <w:szCs w:val="20"/>
    </w:rPr>
  </w:style>
  <w:style w:type="character" w:styleId="Schwachhervorheb">
    <w:name w:val="Subtle Emphasis"/>
    <w:uiPriority w:val="19"/>
    <w:qFormat/>
    <w:rsid w:val="0002697B"/>
    <w:rPr>
      <w:rFonts w:asciiTheme="majorHAnsi" w:eastAsiaTheme="majorEastAsia" w:hAnsiTheme="majorHAnsi" w:cstheme="majorBidi"/>
      <w:i/>
      <w:iCs/>
      <w:color w:val="009DD9" w:themeColor="accent2"/>
    </w:rPr>
  </w:style>
  <w:style w:type="character" w:styleId="Intensivhervorheb">
    <w:name w:val="Intense Emphasis"/>
    <w:uiPriority w:val="21"/>
    <w:qFormat/>
    <w:rsid w:val="0002697B"/>
    <w:rPr>
      <w:rFonts w:asciiTheme="majorHAnsi" w:eastAsiaTheme="majorEastAsia" w:hAnsiTheme="majorHAnsi" w:cstheme="majorBidi"/>
      <w:b/>
      <w:bCs/>
      <w:i/>
      <w:iCs/>
      <w:dstrike w:val="0"/>
      <w:color w:val="FFFFFF" w:themeColor="background1"/>
      <w:bdr w:val="single" w:sz="18" w:space="0" w:color="009DD9" w:themeColor="accent2"/>
      <w:shd w:val="clear" w:color="auto" w:fill="009DD9" w:themeFill="accent2"/>
      <w:vertAlign w:val="baseline"/>
    </w:rPr>
  </w:style>
  <w:style w:type="character" w:styleId="SchwacherVerweis">
    <w:name w:val="Subtle Reference"/>
    <w:uiPriority w:val="31"/>
    <w:qFormat/>
    <w:rsid w:val="0002697B"/>
    <w:rPr>
      <w:i/>
      <w:iCs/>
      <w:smallCaps/>
      <w:color w:val="009DD9" w:themeColor="accent2"/>
      <w:u w:color="009DD9" w:themeColor="accent2"/>
    </w:rPr>
  </w:style>
  <w:style w:type="character" w:styleId="IntensiverVerweis">
    <w:name w:val="Intense Reference"/>
    <w:uiPriority w:val="32"/>
    <w:qFormat/>
    <w:rsid w:val="0002697B"/>
    <w:rPr>
      <w:b/>
      <w:bCs/>
      <w:i/>
      <w:iCs/>
      <w:smallCaps/>
      <w:color w:val="009DD9" w:themeColor="accent2"/>
      <w:u w:color="009DD9" w:themeColor="accent2"/>
    </w:rPr>
  </w:style>
  <w:style w:type="character" w:styleId="Buchtitel">
    <w:name w:val="Book Title"/>
    <w:uiPriority w:val="33"/>
    <w:qFormat/>
    <w:rsid w:val="0002697B"/>
    <w:rPr>
      <w:rFonts w:asciiTheme="majorHAnsi" w:eastAsiaTheme="majorEastAsia" w:hAnsiTheme="majorHAnsi" w:cstheme="majorBidi"/>
      <w:b/>
      <w:bCs/>
      <w:i/>
      <w:iCs/>
      <w:smallCaps/>
      <w:color w:val="0075A2" w:themeColor="accent2" w:themeShade="BF"/>
      <w:u w:val="single"/>
    </w:rPr>
  </w:style>
  <w:style w:type="paragraph" w:styleId="Inhaltsverzeichnisberschrift">
    <w:name w:val="TOC Heading"/>
    <w:basedOn w:val="berschrift1"/>
    <w:next w:val="Standard"/>
    <w:uiPriority w:val="39"/>
    <w:semiHidden/>
    <w:unhideWhenUsed/>
    <w:qFormat/>
    <w:rsid w:val="0002697B"/>
    <w:pPr>
      <w:outlineLvl w:val="9"/>
    </w:pPr>
    <w:rPr>
      <w:lang w:bidi="en-US"/>
    </w:rPr>
  </w:style>
  <w:style w:type="character" w:styleId="Platzhaltertext">
    <w:name w:val="Placeholder Text"/>
    <w:basedOn w:val="Absatz-Standardschriftart"/>
    <w:uiPriority w:val="99"/>
    <w:semiHidden/>
    <w:rsid w:val="0002697B"/>
    <w:rPr>
      <w:color w:val="808080"/>
    </w:rPr>
  </w:style>
  <w:style w:type="paragraph" w:styleId="Funotentext">
    <w:name w:val="footnote text"/>
    <w:basedOn w:val="Standard"/>
    <w:link w:val="FunotentextZchn"/>
    <w:uiPriority w:val="99"/>
    <w:unhideWhenUsed/>
    <w:rsid w:val="0002697B"/>
    <w:pPr>
      <w:spacing w:after="0" w:line="240" w:lineRule="auto"/>
    </w:pPr>
    <w:rPr>
      <w:sz w:val="24"/>
      <w:szCs w:val="24"/>
    </w:rPr>
  </w:style>
  <w:style w:type="character" w:customStyle="1" w:styleId="FunotentextZchn">
    <w:name w:val="Fußnotentext Zchn"/>
    <w:basedOn w:val="Absatz-Standardschriftart"/>
    <w:link w:val="Funotentext"/>
    <w:uiPriority w:val="99"/>
    <w:rsid w:val="0002697B"/>
    <w:rPr>
      <w:i/>
      <w:iCs/>
      <w:sz w:val="24"/>
      <w:szCs w:val="24"/>
    </w:rPr>
  </w:style>
  <w:style w:type="character" w:styleId="Funotenzeichen">
    <w:name w:val="footnote reference"/>
    <w:basedOn w:val="Absatz-Standardschriftart"/>
    <w:uiPriority w:val="99"/>
    <w:unhideWhenUsed/>
    <w:rsid w:val="0002697B"/>
    <w:rPr>
      <w:vertAlign w:val="superscript"/>
    </w:rPr>
  </w:style>
  <w:style w:type="table" w:styleId="Tabellenraster">
    <w:name w:val="Table Grid"/>
    <w:basedOn w:val="NormaleTabelle"/>
    <w:uiPriority w:val="39"/>
    <w:rsid w:val="000269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s>
</file>

<file path=word/theme/theme1.xml><?xml version="1.0" encoding="utf-8"?>
<a:theme xmlns:a="http://schemas.openxmlformats.org/drawingml/2006/main" name="Office-Design">
  <a:themeElements>
    <a:clrScheme name="Blau">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B366ACF-10AF-4C43-9447-320867D68E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542</Words>
  <Characters>3419</Characters>
  <Application>Microsoft Macintosh Word</Application>
  <DocSecurity>0</DocSecurity>
  <Lines>28</Lines>
  <Paragraphs>7</Paragraphs>
  <ScaleCrop>false</ScaleCrop>
  <HeadingPairs>
    <vt:vector size="4" baseType="variant">
      <vt:variant>
        <vt:lpstr>Titel</vt:lpstr>
      </vt:variant>
      <vt:variant>
        <vt:i4>1</vt:i4>
      </vt:variant>
      <vt:variant>
        <vt:lpstr>Headings</vt:lpstr>
      </vt:variant>
      <vt:variant>
        <vt:i4>7</vt:i4>
      </vt:variant>
    </vt:vector>
  </HeadingPairs>
  <TitlesOfParts>
    <vt:vector size="8" baseType="lpstr">
      <vt:lpstr/>
      <vt:lpstr>Bauteile</vt:lpstr>
      <vt:lpstr>Bestückungsplan der gefertigten Platine</vt:lpstr>
      <vt:lpstr>Platine als Streifenraster gefertigt</vt:lpstr>
      <vt:lpstr>Analogelektronische Blinkschaltung V 1.1</vt:lpstr>
      <vt:lpstr>Bauteile</vt:lpstr>
      <vt:lpstr>Bestückungsplan der gefertigten Platine</vt:lpstr>
      <vt:lpstr>Platine als Streifenraster gefertigt</vt:lpstr>
    </vt:vector>
  </TitlesOfParts>
  <Company>Kepler-Gymnasium Tübingen</Company>
  <LinksUpToDate>false</LinksUpToDate>
  <CharactersWithSpaces>3954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 Juchem</dc:creator>
  <cp:keywords/>
  <dc:description/>
  <cp:lastModifiedBy>Stephan Juchem</cp:lastModifiedBy>
  <cp:revision>10</cp:revision>
  <dcterms:created xsi:type="dcterms:W3CDTF">2016-01-06T09:49:00Z</dcterms:created>
  <dcterms:modified xsi:type="dcterms:W3CDTF">2016-01-12T14:37:00Z</dcterms:modified>
</cp:coreProperties>
</file>